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42D" w:rsidRDefault="0003642D" w:rsidP="0003642D">
      <w:pPr>
        <w:spacing w:after="0"/>
        <w:rPr>
          <w:rFonts w:ascii="Times New Roman" w:hAnsi="Times New Roman" w:cs="Times New Roman"/>
          <w:sz w:val="24"/>
          <w:szCs w:val="24"/>
        </w:rPr>
      </w:pPr>
      <w:r>
        <w:rPr>
          <w:rFonts w:ascii="Times New Roman" w:hAnsi="Times New Roman" w:cs="Times New Roman"/>
          <w:sz w:val="24"/>
          <w:szCs w:val="24"/>
        </w:rPr>
        <w:t>Shane A. Wood</w:t>
      </w:r>
    </w:p>
    <w:p w:rsidR="0003642D" w:rsidRPr="001769EA" w:rsidRDefault="0003642D" w:rsidP="0003642D">
      <w:pPr>
        <w:widowControl w:val="0"/>
        <w:autoSpaceDE w:val="0"/>
        <w:autoSpaceDN w:val="0"/>
        <w:adjustRightInd w:val="0"/>
        <w:spacing w:after="0"/>
        <w:rPr>
          <w:rFonts w:cs="Times"/>
          <w:color w:val="292B32"/>
          <w:szCs w:val="28"/>
        </w:rPr>
      </w:pPr>
      <w:r>
        <w:rPr>
          <w:rFonts w:ascii="Times New Roman" w:hAnsi="Times New Roman" w:cs="Times New Roman"/>
          <w:sz w:val="24"/>
          <w:szCs w:val="24"/>
        </w:rPr>
        <w:t xml:space="preserve">Readings: </w:t>
      </w:r>
      <w:r>
        <w:rPr>
          <w:rFonts w:ascii="Times New Roman" w:hAnsi="Times New Roman" w:cs="Times New Roman"/>
          <w:i/>
          <w:sz w:val="24"/>
          <w:szCs w:val="24"/>
        </w:rPr>
        <w:t>Toward a Composition Made Whole</w:t>
      </w:r>
      <w:r>
        <w:rPr>
          <w:rFonts w:ascii="Times New Roman" w:hAnsi="Times New Roman" w:cs="Times New Roman"/>
          <w:sz w:val="24"/>
          <w:szCs w:val="24"/>
        </w:rPr>
        <w:t xml:space="preserve"> </w:t>
      </w:r>
      <w:r>
        <w:rPr>
          <w:rFonts w:ascii="Times New Roman" w:hAnsi="Times New Roman" w:cs="Times New Roman"/>
          <w:i/>
          <w:sz w:val="24"/>
          <w:szCs w:val="24"/>
        </w:rPr>
        <w:t>(Ch. 1-3</w:t>
      </w:r>
      <w:r w:rsidRPr="007E22F6">
        <w:rPr>
          <w:rFonts w:ascii="Times New Roman" w:hAnsi="Times New Roman" w:cs="Times New Roman"/>
          <w:i/>
          <w:sz w:val="24"/>
          <w:szCs w:val="24"/>
        </w:rPr>
        <w:t>)</w:t>
      </w:r>
    </w:p>
    <w:p w:rsidR="0003642D" w:rsidRDefault="0003642D" w:rsidP="0003642D">
      <w:pPr>
        <w:spacing w:after="0"/>
        <w:rPr>
          <w:rFonts w:ascii="Times New Roman" w:hAnsi="Times New Roman" w:cs="Times New Roman"/>
          <w:sz w:val="24"/>
          <w:szCs w:val="24"/>
        </w:rPr>
      </w:pPr>
      <w:r>
        <w:rPr>
          <w:rFonts w:ascii="Times New Roman" w:hAnsi="Times New Roman" w:cs="Times New Roman"/>
          <w:sz w:val="24"/>
          <w:szCs w:val="24"/>
        </w:rPr>
        <w:t>English 998, Multimodality, Multimedia and Digital Rhetoric in Composition</w:t>
      </w:r>
    </w:p>
    <w:p w:rsidR="0003642D" w:rsidRDefault="0003642D" w:rsidP="0003642D"/>
    <w:p w:rsidR="0003642D" w:rsidRDefault="0003642D" w:rsidP="0003642D">
      <w:pPr>
        <w:spacing w:after="0"/>
        <w:rPr>
          <w:rFonts w:ascii="Times New Roman" w:hAnsi="Times New Roman" w:cs="Times New Roman"/>
          <w:sz w:val="24"/>
          <w:szCs w:val="24"/>
        </w:rPr>
      </w:pPr>
      <w:r>
        <w:rPr>
          <w:rFonts w:ascii="Times New Roman" w:hAnsi="Times New Roman" w:cs="Times New Roman"/>
          <w:sz w:val="24"/>
          <w:szCs w:val="24"/>
        </w:rPr>
        <w:t xml:space="preserve">Jody Shipka writes, “A composition made whole recognizes that whether or not a particular classroom or group of students are wired, students may still be afforded the opportunities to consider how they are continually positioned in ways that require them to read, respond to, align with–in short, to negotiate—a streaming interplay of words, images, sounds, scents, and movements” (p. 21). </w:t>
      </w:r>
      <w:r w:rsidR="00AA2583">
        <w:rPr>
          <w:rFonts w:ascii="Times New Roman" w:hAnsi="Times New Roman" w:cs="Times New Roman"/>
          <w:sz w:val="24"/>
          <w:szCs w:val="24"/>
        </w:rPr>
        <w:t xml:space="preserve">I’m a bit conflicted by this statement. My gut reaction is to resist this claim because it seems to encompass a belief that students, </w:t>
      </w:r>
      <w:r w:rsidR="00AA2583" w:rsidRPr="00AA2583">
        <w:rPr>
          <w:rFonts w:ascii="Times New Roman" w:hAnsi="Times New Roman" w:cs="Times New Roman"/>
          <w:i/>
          <w:sz w:val="24"/>
          <w:szCs w:val="24"/>
        </w:rPr>
        <w:t>all students</w:t>
      </w:r>
      <w:r w:rsidR="00AA2583">
        <w:rPr>
          <w:rFonts w:ascii="Times New Roman" w:hAnsi="Times New Roman" w:cs="Times New Roman"/>
          <w:sz w:val="24"/>
          <w:szCs w:val="24"/>
        </w:rPr>
        <w:t xml:space="preserve">, come to the classroom with the </w:t>
      </w:r>
      <w:r w:rsidR="00AA2583" w:rsidRPr="000A0005">
        <w:rPr>
          <w:rFonts w:ascii="Times New Roman" w:hAnsi="Times New Roman" w:cs="Times New Roman"/>
          <w:i/>
          <w:sz w:val="24"/>
          <w:szCs w:val="24"/>
        </w:rPr>
        <w:t xml:space="preserve">same </w:t>
      </w:r>
      <w:r w:rsidR="00AA2583">
        <w:rPr>
          <w:rFonts w:ascii="Times New Roman" w:hAnsi="Times New Roman" w:cs="Times New Roman"/>
          <w:sz w:val="24"/>
          <w:szCs w:val="24"/>
        </w:rPr>
        <w:t xml:space="preserve">opportunity and affordances. </w:t>
      </w:r>
      <w:r w:rsidR="000A0005">
        <w:rPr>
          <w:rFonts w:ascii="Times New Roman" w:hAnsi="Times New Roman" w:cs="Times New Roman"/>
          <w:sz w:val="24"/>
          <w:szCs w:val="24"/>
        </w:rPr>
        <w:t>But, it strategically doesn’t use the word – same. Therefo</w:t>
      </w:r>
      <w:r w:rsidR="00593A15">
        <w:rPr>
          <w:rFonts w:ascii="Times New Roman" w:hAnsi="Times New Roman" w:cs="Times New Roman"/>
          <w:sz w:val="24"/>
          <w:szCs w:val="24"/>
        </w:rPr>
        <w:t>re, maybe my problem with this is that it’</w:t>
      </w:r>
      <w:r w:rsidR="000A0005">
        <w:rPr>
          <w:rFonts w:ascii="Times New Roman" w:hAnsi="Times New Roman" w:cs="Times New Roman"/>
          <w:sz w:val="24"/>
          <w:szCs w:val="24"/>
        </w:rPr>
        <w:t xml:space="preserve">s just too broad. </w:t>
      </w:r>
      <w:r w:rsidR="00B44680">
        <w:rPr>
          <w:rFonts w:ascii="Times New Roman" w:hAnsi="Times New Roman" w:cs="Times New Roman"/>
          <w:sz w:val="24"/>
          <w:szCs w:val="24"/>
        </w:rPr>
        <w:t>I can agree that students are playing with multimodality outside the classroom – words, images,</w:t>
      </w:r>
      <w:r w:rsidR="00593A15">
        <w:rPr>
          <w:rFonts w:ascii="Times New Roman" w:hAnsi="Times New Roman" w:cs="Times New Roman"/>
          <w:sz w:val="24"/>
          <w:szCs w:val="24"/>
        </w:rPr>
        <w:t xml:space="preserve"> texts,</w:t>
      </w:r>
      <w:r w:rsidR="00B44680">
        <w:rPr>
          <w:rFonts w:ascii="Times New Roman" w:hAnsi="Times New Roman" w:cs="Times New Roman"/>
          <w:sz w:val="24"/>
          <w:szCs w:val="24"/>
        </w:rPr>
        <w:t xml:space="preserve"> etc.</w:t>
      </w:r>
      <w:r w:rsidR="00593A15">
        <w:rPr>
          <w:rFonts w:ascii="Times New Roman" w:hAnsi="Times New Roman" w:cs="Times New Roman"/>
          <w:sz w:val="24"/>
          <w:szCs w:val="24"/>
        </w:rPr>
        <w:t xml:space="preserve"> – because s</w:t>
      </w:r>
      <w:r w:rsidR="00B44680">
        <w:rPr>
          <w:rFonts w:ascii="Times New Roman" w:hAnsi="Times New Roman" w:cs="Times New Roman"/>
          <w:sz w:val="24"/>
          <w:szCs w:val="24"/>
        </w:rPr>
        <w:t>tudents are immersed in a culture that pushes them to these different mediums.</w:t>
      </w:r>
      <w:r w:rsidR="0038021C">
        <w:rPr>
          <w:rFonts w:ascii="Times New Roman" w:hAnsi="Times New Roman" w:cs="Times New Roman"/>
          <w:sz w:val="24"/>
          <w:szCs w:val="24"/>
        </w:rPr>
        <w:t xml:space="preserve"> Mayb</w:t>
      </w:r>
      <w:r w:rsidR="00B64882">
        <w:rPr>
          <w:rFonts w:ascii="Times New Roman" w:hAnsi="Times New Roman" w:cs="Times New Roman"/>
          <w:sz w:val="24"/>
          <w:szCs w:val="24"/>
        </w:rPr>
        <w:t>e I would just like to hear her thoughts</w:t>
      </w:r>
      <w:r w:rsidR="0038021C">
        <w:rPr>
          <w:rFonts w:ascii="Times New Roman" w:hAnsi="Times New Roman" w:cs="Times New Roman"/>
          <w:sz w:val="24"/>
          <w:szCs w:val="24"/>
        </w:rPr>
        <w:t xml:space="preserve"> fleshe</w:t>
      </w:r>
      <w:r w:rsidR="007E06C8">
        <w:rPr>
          <w:rFonts w:ascii="Times New Roman" w:hAnsi="Times New Roman" w:cs="Times New Roman"/>
          <w:sz w:val="24"/>
          <w:szCs w:val="24"/>
        </w:rPr>
        <w:t xml:space="preserve">d out a bit more. Maybe I’d like to hear more about what she means by affordances. Maybe I’d like to know what she means by “recognizes.” Recognizes doesn’t necessarily equate to action or </w:t>
      </w:r>
      <w:r w:rsidR="00B64882">
        <w:rPr>
          <w:rFonts w:ascii="Times New Roman" w:hAnsi="Times New Roman" w:cs="Times New Roman"/>
          <w:sz w:val="24"/>
          <w:szCs w:val="24"/>
        </w:rPr>
        <w:t xml:space="preserve">practical pedagogical </w:t>
      </w:r>
      <w:r w:rsidR="007E06C8">
        <w:rPr>
          <w:rFonts w:ascii="Times New Roman" w:hAnsi="Times New Roman" w:cs="Times New Roman"/>
          <w:sz w:val="24"/>
          <w:szCs w:val="24"/>
        </w:rPr>
        <w:t>application.</w:t>
      </w:r>
      <w:r w:rsidR="00B44680">
        <w:rPr>
          <w:rFonts w:ascii="Times New Roman" w:hAnsi="Times New Roman" w:cs="Times New Roman"/>
          <w:sz w:val="24"/>
          <w:szCs w:val="24"/>
        </w:rPr>
        <w:t xml:space="preserve"> </w:t>
      </w:r>
      <w:r w:rsidR="0026171D">
        <w:rPr>
          <w:rFonts w:ascii="Times New Roman" w:hAnsi="Times New Roman" w:cs="Times New Roman"/>
          <w:sz w:val="24"/>
          <w:szCs w:val="24"/>
        </w:rPr>
        <w:t>Am I just trying to find something to be critical of here, or is there some substance</w:t>
      </w:r>
      <w:r w:rsidR="0038021C">
        <w:rPr>
          <w:rFonts w:ascii="Times New Roman" w:hAnsi="Times New Roman" w:cs="Times New Roman"/>
          <w:sz w:val="24"/>
          <w:szCs w:val="24"/>
        </w:rPr>
        <w:t xml:space="preserve"> to this</w:t>
      </w:r>
      <w:r w:rsidR="0026171D">
        <w:rPr>
          <w:rFonts w:ascii="Times New Roman" w:hAnsi="Times New Roman" w:cs="Times New Roman"/>
          <w:sz w:val="24"/>
          <w:szCs w:val="24"/>
        </w:rPr>
        <w:t xml:space="preserve"> critique? I don’t know.</w:t>
      </w:r>
    </w:p>
    <w:p w:rsidR="0087714B" w:rsidRDefault="0087714B" w:rsidP="0003642D">
      <w:pPr>
        <w:spacing w:after="0"/>
        <w:rPr>
          <w:rFonts w:ascii="Times New Roman" w:hAnsi="Times New Roman" w:cs="Times New Roman"/>
          <w:sz w:val="24"/>
          <w:szCs w:val="24"/>
        </w:rPr>
      </w:pPr>
    </w:p>
    <w:p w:rsidR="0003642D" w:rsidRDefault="00DC28A4" w:rsidP="0003642D">
      <w:pPr>
        <w:spacing w:after="0"/>
        <w:rPr>
          <w:rFonts w:ascii="Times New Roman" w:hAnsi="Times New Roman" w:cs="Times New Roman"/>
          <w:sz w:val="24"/>
          <w:szCs w:val="24"/>
        </w:rPr>
      </w:pPr>
      <w:r>
        <w:rPr>
          <w:rFonts w:ascii="Times New Roman" w:hAnsi="Times New Roman" w:cs="Times New Roman"/>
          <w:sz w:val="24"/>
          <w:szCs w:val="24"/>
        </w:rPr>
        <w:t xml:space="preserve">When Shipka was referencing Yancey’s 2004 address, </w:t>
      </w:r>
      <w:r w:rsidR="0003642D">
        <w:rPr>
          <w:rFonts w:ascii="Times New Roman" w:hAnsi="Times New Roman" w:cs="Times New Roman"/>
          <w:sz w:val="24"/>
          <w:szCs w:val="24"/>
        </w:rPr>
        <w:t xml:space="preserve">I never knew historically that the field itself used the words </w:t>
      </w:r>
      <w:r w:rsidR="0003642D" w:rsidRPr="0003642D">
        <w:rPr>
          <w:rFonts w:ascii="Times New Roman" w:hAnsi="Times New Roman" w:cs="Times New Roman"/>
          <w:i/>
          <w:sz w:val="24"/>
          <w:szCs w:val="24"/>
        </w:rPr>
        <w:t xml:space="preserve">composition </w:t>
      </w:r>
      <w:r w:rsidR="0003642D">
        <w:rPr>
          <w:rFonts w:ascii="Times New Roman" w:hAnsi="Times New Roman" w:cs="Times New Roman"/>
          <w:sz w:val="24"/>
          <w:szCs w:val="24"/>
        </w:rPr>
        <w:t xml:space="preserve">and </w:t>
      </w:r>
      <w:r w:rsidR="0003642D" w:rsidRPr="0003642D">
        <w:rPr>
          <w:rFonts w:ascii="Times New Roman" w:hAnsi="Times New Roman" w:cs="Times New Roman"/>
          <w:i/>
          <w:sz w:val="24"/>
          <w:szCs w:val="24"/>
        </w:rPr>
        <w:t>writing</w:t>
      </w:r>
      <w:r w:rsidR="0003642D">
        <w:rPr>
          <w:rFonts w:ascii="Times New Roman" w:hAnsi="Times New Roman" w:cs="Times New Roman"/>
          <w:sz w:val="24"/>
          <w:szCs w:val="24"/>
        </w:rPr>
        <w:t xml:space="preserve"> interchangeably (or</w:t>
      </w:r>
      <w:r w:rsidR="004709C8">
        <w:rPr>
          <w:rFonts w:ascii="Times New Roman" w:hAnsi="Times New Roman" w:cs="Times New Roman"/>
          <w:sz w:val="24"/>
          <w:szCs w:val="24"/>
        </w:rPr>
        <w:t xml:space="preserve"> their</w:t>
      </w:r>
      <w:r w:rsidR="0003642D">
        <w:rPr>
          <w:rFonts w:ascii="Times New Roman" w:hAnsi="Times New Roman" w:cs="Times New Roman"/>
          <w:sz w:val="24"/>
          <w:szCs w:val="24"/>
        </w:rPr>
        <w:t xml:space="preserve"> tendency to do so). I can imagine the perception of composition being tied to writing for those outside the field because it’s housed in the English department, but I didn’t know Composition &amp; Rhetoric scholars used</w:t>
      </w:r>
      <w:r w:rsidR="00813858">
        <w:rPr>
          <w:rFonts w:ascii="Times New Roman" w:hAnsi="Times New Roman" w:cs="Times New Roman"/>
          <w:sz w:val="24"/>
          <w:szCs w:val="24"/>
        </w:rPr>
        <w:t xml:space="preserve"> those terms i</w:t>
      </w:r>
      <w:r w:rsidR="00B51A48">
        <w:rPr>
          <w:rFonts w:ascii="Times New Roman" w:hAnsi="Times New Roman" w:cs="Times New Roman"/>
          <w:sz w:val="24"/>
          <w:szCs w:val="24"/>
        </w:rPr>
        <w:t>nterchangeably. It makes sense (</w:t>
      </w:r>
      <w:r w:rsidR="00813858">
        <w:rPr>
          <w:rFonts w:ascii="Times New Roman" w:hAnsi="Times New Roman" w:cs="Times New Roman"/>
          <w:sz w:val="24"/>
          <w:szCs w:val="24"/>
        </w:rPr>
        <w:t xml:space="preserve">and I’m still </w:t>
      </w:r>
      <w:r w:rsidR="00511560">
        <w:rPr>
          <w:rFonts w:ascii="Times New Roman" w:hAnsi="Times New Roman" w:cs="Times New Roman"/>
          <w:sz w:val="24"/>
          <w:szCs w:val="24"/>
        </w:rPr>
        <w:t>rela</w:t>
      </w:r>
      <w:r w:rsidR="00B51A48">
        <w:rPr>
          <w:rFonts w:ascii="Times New Roman" w:hAnsi="Times New Roman" w:cs="Times New Roman"/>
          <w:sz w:val="24"/>
          <w:szCs w:val="24"/>
        </w:rPr>
        <w:t xml:space="preserve">tively new to the field): I </w:t>
      </w:r>
      <w:r w:rsidR="00813858">
        <w:rPr>
          <w:rFonts w:ascii="Times New Roman" w:hAnsi="Times New Roman" w:cs="Times New Roman"/>
          <w:sz w:val="24"/>
          <w:szCs w:val="24"/>
        </w:rPr>
        <w:t xml:space="preserve">became immersed in Comp Studies circa 2012/2013 where </w:t>
      </w:r>
      <w:r w:rsidR="00813858" w:rsidRPr="00813858">
        <w:rPr>
          <w:rFonts w:ascii="Times New Roman" w:hAnsi="Times New Roman" w:cs="Times New Roman"/>
          <w:i/>
          <w:sz w:val="24"/>
          <w:szCs w:val="24"/>
        </w:rPr>
        <w:t>composition</w:t>
      </w:r>
      <w:r w:rsidR="00813858">
        <w:rPr>
          <w:rFonts w:ascii="Times New Roman" w:hAnsi="Times New Roman" w:cs="Times New Roman"/>
          <w:sz w:val="24"/>
          <w:szCs w:val="24"/>
        </w:rPr>
        <w:t xml:space="preserve"> seemed </w:t>
      </w:r>
      <w:r w:rsidR="007C64CC">
        <w:rPr>
          <w:rFonts w:ascii="Times New Roman" w:hAnsi="Times New Roman" w:cs="Times New Roman"/>
          <w:sz w:val="24"/>
          <w:szCs w:val="24"/>
        </w:rPr>
        <w:t>to already embrace and value all compositions, not just writing.</w:t>
      </w:r>
      <w:r w:rsidR="00B226E2">
        <w:rPr>
          <w:rFonts w:ascii="Times New Roman" w:hAnsi="Times New Roman" w:cs="Times New Roman"/>
          <w:sz w:val="24"/>
          <w:szCs w:val="24"/>
        </w:rPr>
        <w:t xml:space="preserve"> That’s something that stood out to me personally.</w:t>
      </w:r>
    </w:p>
    <w:p w:rsidR="0087714B" w:rsidRDefault="0087714B" w:rsidP="0003642D">
      <w:pPr>
        <w:spacing w:after="0"/>
        <w:rPr>
          <w:rFonts w:ascii="Times New Roman" w:hAnsi="Times New Roman" w:cs="Times New Roman"/>
          <w:sz w:val="24"/>
          <w:szCs w:val="24"/>
        </w:rPr>
      </w:pPr>
    </w:p>
    <w:p w:rsidR="0087714B" w:rsidRDefault="00CE58ED" w:rsidP="0003642D">
      <w:pPr>
        <w:spacing w:after="0"/>
        <w:rPr>
          <w:rFonts w:ascii="Times New Roman" w:hAnsi="Times New Roman" w:cs="Times New Roman"/>
          <w:sz w:val="24"/>
          <w:szCs w:val="24"/>
        </w:rPr>
      </w:pPr>
      <w:r>
        <w:rPr>
          <w:rFonts w:ascii="Times New Roman" w:hAnsi="Times New Roman" w:cs="Times New Roman"/>
          <w:sz w:val="24"/>
          <w:szCs w:val="24"/>
        </w:rPr>
        <w:t xml:space="preserve">Question 1: </w:t>
      </w:r>
      <w:r w:rsidR="00C9382E">
        <w:rPr>
          <w:rFonts w:ascii="Times New Roman" w:hAnsi="Times New Roman" w:cs="Times New Roman"/>
          <w:sz w:val="24"/>
          <w:szCs w:val="24"/>
        </w:rPr>
        <w:t xml:space="preserve">On page 23, Shipka brings </w:t>
      </w:r>
      <w:r w:rsidR="0042766F">
        <w:rPr>
          <w:rFonts w:ascii="Times New Roman" w:hAnsi="Times New Roman" w:cs="Times New Roman"/>
          <w:sz w:val="24"/>
          <w:szCs w:val="24"/>
        </w:rPr>
        <w:t xml:space="preserve">up an argument that I feel like </w:t>
      </w:r>
      <w:r w:rsidR="00C9382E">
        <w:rPr>
          <w:rFonts w:ascii="Times New Roman" w:hAnsi="Times New Roman" w:cs="Times New Roman"/>
          <w:sz w:val="24"/>
          <w:szCs w:val="24"/>
        </w:rPr>
        <w:t>I hear quite a bit</w:t>
      </w:r>
      <w:r w:rsidR="0042766F">
        <w:rPr>
          <w:rFonts w:ascii="Times New Roman" w:hAnsi="Times New Roman" w:cs="Times New Roman"/>
          <w:sz w:val="24"/>
          <w:szCs w:val="24"/>
        </w:rPr>
        <w:t xml:space="preserve"> of</w:t>
      </w:r>
      <w:r w:rsidR="00C9382E">
        <w:rPr>
          <w:rFonts w:ascii="Times New Roman" w:hAnsi="Times New Roman" w:cs="Times New Roman"/>
          <w:sz w:val="24"/>
          <w:szCs w:val="24"/>
        </w:rPr>
        <w:t xml:space="preserve"> in terms of new media and multimodality: c</w:t>
      </w:r>
      <w:bookmarkStart w:id="0" w:name="_GoBack"/>
      <w:bookmarkEnd w:id="0"/>
      <w:r w:rsidR="00C9382E">
        <w:rPr>
          <w:rFonts w:ascii="Times New Roman" w:hAnsi="Times New Roman" w:cs="Times New Roman"/>
          <w:sz w:val="24"/>
          <w:szCs w:val="24"/>
        </w:rPr>
        <w:t>omposition is “losing relevance” because it isn’t</w:t>
      </w:r>
      <w:r>
        <w:rPr>
          <w:rFonts w:ascii="Times New Roman" w:hAnsi="Times New Roman" w:cs="Times New Roman"/>
          <w:sz w:val="24"/>
          <w:szCs w:val="24"/>
        </w:rPr>
        <w:t xml:space="preserve"> adapting or changing.</w:t>
      </w:r>
      <w:r w:rsidR="00C9382E">
        <w:rPr>
          <w:rFonts w:ascii="Times New Roman" w:hAnsi="Times New Roman" w:cs="Times New Roman"/>
          <w:sz w:val="24"/>
          <w:szCs w:val="24"/>
        </w:rPr>
        <w:t xml:space="preserve"> </w:t>
      </w:r>
      <w:r>
        <w:rPr>
          <w:rFonts w:ascii="Times New Roman" w:hAnsi="Times New Roman" w:cs="Times New Roman"/>
          <w:sz w:val="24"/>
          <w:szCs w:val="24"/>
        </w:rPr>
        <w:t>Is this true? Is English composition really “losing” relevancy? And what are we judging “</w:t>
      </w:r>
      <w:r w:rsidR="0042766F">
        <w:rPr>
          <w:rFonts w:ascii="Times New Roman" w:hAnsi="Times New Roman" w:cs="Times New Roman"/>
          <w:sz w:val="24"/>
          <w:szCs w:val="24"/>
        </w:rPr>
        <w:t>relevancy</w:t>
      </w:r>
      <w:r>
        <w:rPr>
          <w:rFonts w:ascii="Times New Roman" w:hAnsi="Times New Roman" w:cs="Times New Roman"/>
          <w:sz w:val="24"/>
          <w:szCs w:val="24"/>
        </w:rPr>
        <w:t>” on?</w:t>
      </w:r>
    </w:p>
    <w:p w:rsidR="0003642D" w:rsidRDefault="0003642D" w:rsidP="0003642D">
      <w:pPr>
        <w:spacing w:after="0"/>
        <w:rPr>
          <w:rFonts w:ascii="Times New Roman" w:hAnsi="Times New Roman" w:cs="Times New Roman"/>
          <w:sz w:val="24"/>
          <w:szCs w:val="24"/>
        </w:rPr>
      </w:pPr>
    </w:p>
    <w:p w:rsidR="0003642D" w:rsidRDefault="00BB1669" w:rsidP="0003642D">
      <w:pPr>
        <w:spacing w:after="0"/>
        <w:rPr>
          <w:rFonts w:ascii="Times New Roman" w:hAnsi="Times New Roman" w:cs="Times New Roman"/>
          <w:sz w:val="24"/>
          <w:szCs w:val="24"/>
        </w:rPr>
      </w:pPr>
      <w:r>
        <w:rPr>
          <w:rFonts w:ascii="Times New Roman" w:hAnsi="Times New Roman" w:cs="Times New Roman"/>
          <w:sz w:val="24"/>
          <w:szCs w:val="24"/>
        </w:rPr>
        <w:t xml:space="preserve">Question 2: I feel like I’m still trying to define and understand what “new media” is and what </w:t>
      </w:r>
      <w:r w:rsidR="0000565A">
        <w:rPr>
          <w:rFonts w:ascii="Times New Roman" w:hAnsi="Times New Roman" w:cs="Times New Roman"/>
          <w:sz w:val="24"/>
          <w:szCs w:val="24"/>
        </w:rPr>
        <w:t xml:space="preserve">it </w:t>
      </w:r>
      <w:r>
        <w:rPr>
          <w:rFonts w:ascii="Times New Roman" w:hAnsi="Times New Roman" w:cs="Times New Roman"/>
          <w:sz w:val="24"/>
          <w:szCs w:val="24"/>
        </w:rPr>
        <w:t xml:space="preserve">is not. The more I read, the definition, in my mind, keeps expanding and getting bigger to the extent of me wondering what </w:t>
      </w:r>
      <w:r w:rsidRPr="00BB1669">
        <w:rPr>
          <w:rFonts w:ascii="Times New Roman" w:hAnsi="Times New Roman" w:cs="Times New Roman"/>
          <w:b/>
          <w:i/>
          <w:sz w:val="24"/>
          <w:szCs w:val="24"/>
        </w:rPr>
        <w:t>isn’t</w:t>
      </w:r>
      <w:r>
        <w:rPr>
          <w:rFonts w:ascii="Times New Roman" w:hAnsi="Times New Roman" w:cs="Times New Roman"/>
          <w:sz w:val="24"/>
          <w:szCs w:val="24"/>
        </w:rPr>
        <w:t xml:space="preserve"> new media.</w:t>
      </w:r>
      <w:r w:rsidR="00035228">
        <w:rPr>
          <w:rFonts w:ascii="Times New Roman" w:hAnsi="Times New Roman" w:cs="Times New Roman"/>
          <w:sz w:val="24"/>
          <w:szCs w:val="24"/>
        </w:rPr>
        <w:t xml:space="preserve"> Is new media everything? Is there something that new media </w:t>
      </w:r>
      <w:r w:rsidR="00BF217E">
        <w:rPr>
          <w:rFonts w:ascii="Times New Roman" w:hAnsi="Times New Roman" w:cs="Times New Roman"/>
          <w:sz w:val="24"/>
          <w:szCs w:val="24"/>
        </w:rPr>
        <w:t>theorists completely resist, something they acknowledge as definitely not new media or multimodal</w:t>
      </w:r>
      <w:r w:rsidR="00035228">
        <w:rPr>
          <w:rFonts w:ascii="Times New Roman" w:hAnsi="Times New Roman" w:cs="Times New Roman"/>
          <w:sz w:val="24"/>
          <w:szCs w:val="24"/>
        </w:rPr>
        <w:t xml:space="preserve">? For example, I feel like new media theorist would say alphabetic text aren’t encompassed or considered to be “new media.” But, alphabetic text could be a part of something considered new media. </w:t>
      </w:r>
      <w:r w:rsidR="00B57617">
        <w:rPr>
          <w:rFonts w:ascii="Times New Roman" w:hAnsi="Times New Roman" w:cs="Times New Roman"/>
          <w:sz w:val="24"/>
          <w:szCs w:val="24"/>
        </w:rPr>
        <w:t>Therefore, alphabetic text have the potential to be new media?</w:t>
      </w:r>
    </w:p>
    <w:p w:rsidR="00BB1669" w:rsidRDefault="00BB1669" w:rsidP="0003642D">
      <w:pPr>
        <w:spacing w:after="0"/>
        <w:rPr>
          <w:rFonts w:ascii="Times New Roman" w:hAnsi="Times New Roman" w:cs="Times New Roman"/>
          <w:sz w:val="24"/>
          <w:szCs w:val="24"/>
        </w:rPr>
      </w:pPr>
    </w:p>
    <w:p w:rsidR="0003642D" w:rsidRDefault="0003642D" w:rsidP="0003642D">
      <w:pPr>
        <w:rPr>
          <w:rFonts w:ascii="Times New Roman" w:hAnsi="Times New Roman" w:cs="Times New Roman"/>
          <w:sz w:val="24"/>
          <w:szCs w:val="24"/>
        </w:rPr>
      </w:pPr>
      <w:r>
        <w:rPr>
          <w:rFonts w:ascii="Times New Roman" w:hAnsi="Times New Roman" w:cs="Times New Roman"/>
          <w:sz w:val="24"/>
          <w:szCs w:val="24"/>
        </w:rPr>
        <w:t xml:space="preserve"> </w:t>
      </w:r>
    </w:p>
    <w:p w:rsidR="00EE5A3F" w:rsidRDefault="00EE5A3F"/>
    <w:sectPr w:rsidR="00EE5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2D"/>
    <w:rsid w:val="0000565A"/>
    <w:rsid w:val="00035228"/>
    <w:rsid w:val="0003642D"/>
    <w:rsid w:val="000A0005"/>
    <w:rsid w:val="0026171D"/>
    <w:rsid w:val="0038021C"/>
    <w:rsid w:val="0042766F"/>
    <w:rsid w:val="004709C8"/>
    <w:rsid w:val="00511560"/>
    <w:rsid w:val="00593A15"/>
    <w:rsid w:val="007C64CC"/>
    <w:rsid w:val="007E06C8"/>
    <w:rsid w:val="00813858"/>
    <w:rsid w:val="00820005"/>
    <w:rsid w:val="0087714B"/>
    <w:rsid w:val="00AA2583"/>
    <w:rsid w:val="00B226E2"/>
    <w:rsid w:val="00B44680"/>
    <w:rsid w:val="00B51A48"/>
    <w:rsid w:val="00B57617"/>
    <w:rsid w:val="00B64882"/>
    <w:rsid w:val="00BB1669"/>
    <w:rsid w:val="00BF217E"/>
    <w:rsid w:val="00C9382E"/>
    <w:rsid w:val="00CE58ED"/>
    <w:rsid w:val="00DC28A4"/>
    <w:rsid w:val="00EE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830E8-B5C6-4436-858D-DC0E5F4D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Wood</dc:creator>
  <cp:keywords/>
  <dc:description/>
  <cp:lastModifiedBy>Shane Wood</cp:lastModifiedBy>
  <cp:revision>28</cp:revision>
  <dcterms:created xsi:type="dcterms:W3CDTF">2015-09-16T23:01:00Z</dcterms:created>
  <dcterms:modified xsi:type="dcterms:W3CDTF">2015-09-16T23:55:00Z</dcterms:modified>
</cp:coreProperties>
</file>