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CE" w:rsidRPr="002C5ECE" w:rsidRDefault="002C5ECE">
      <w:pPr>
        <w:rPr>
          <w:rFonts w:ascii="Constantia" w:hAnsi="Constantia"/>
          <w:b/>
          <w:bCs/>
          <w:i/>
          <w:iCs/>
          <w:sz w:val="30"/>
          <w:szCs w:val="30"/>
        </w:rPr>
      </w:pPr>
      <w:bookmarkStart w:id="0" w:name="_GoBack"/>
      <w:bookmarkEnd w:id="0"/>
      <w:r w:rsidRPr="002C5ECE">
        <w:rPr>
          <w:rFonts w:ascii="Constantia" w:hAnsi="Constantia"/>
          <w:b/>
          <w:bCs/>
          <w:i/>
          <w:iCs/>
          <w:sz w:val="30"/>
          <w:szCs w:val="30"/>
        </w:rPr>
        <w:t xml:space="preserve">Unit I: Personal Artifact Essay </w:t>
      </w:r>
    </w:p>
    <w:p w:rsidR="002C5ECE" w:rsidRPr="002C5ECE" w:rsidRDefault="002C5ECE">
      <w:pPr>
        <w:rPr>
          <w:rFonts w:ascii="Constantia" w:hAnsi="Constantia"/>
          <w:b/>
          <w:bCs/>
          <w:i/>
          <w:iCs/>
        </w:rPr>
      </w:pPr>
      <w:r>
        <w:rPr>
          <w:rFonts w:ascii="Constantia" w:hAnsi="Constantia"/>
          <w:b/>
          <w:bCs/>
          <w:i/>
          <w:iCs/>
        </w:rPr>
        <w:t>A Rubric Not Unlike That Which Your Instructor Will Employ for Assessment Purposes</w:t>
      </w:r>
    </w:p>
    <w:tbl>
      <w:tblPr>
        <w:tblStyle w:val="TableGrid"/>
        <w:tblW w:w="0" w:type="auto"/>
        <w:tblLook w:val="04A0" w:firstRow="1" w:lastRow="0" w:firstColumn="1" w:lastColumn="0" w:noHBand="0" w:noVBand="1"/>
      </w:tblPr>
      <w:tblGrid>
        <w:gridCol w:w="3145"/>
        <w:gridCol w:w="1350"/>
        <w:gridCol w:w="1350"/>
        <w:gridCol w:w="1350"/>
        <w:gridCol w:w="1260"/>
        <w:gridCol w:w="895"/>
      </w:tblGrid>
      <w:tr w:rsidR="002C5ECE" w:rsidRPr="002C5ECE" w:rsidTr="004E19B1">
        <w:trPr>
          <w:trHeight w:val="548"/>
        </w:trPr>
        <w:tc>
          <w:tcPr>
            <w:tcW w:w="3145" w:type="dxa"/>
            <w:shd w:val="clear" w:color="auto" w:fill="000000" w:themeFill="text1"/>
          </w:tcPr>
          <w:p w:rsidR="002C5ECE" w:rsidRPr="002C5ECE" w:rsidRDefault="002C5ECE" w:rsidP="004E19B1">
            <w:pPr>
              <w:rPr>
                <w:rFonts w:ascii="Constantia" w:hAnsi="Constantia" w:cstheme="majorBidi"/>
                <w:b/>
                <w:bCs/>
              </w:rPr>
            </w:pPr>
          </w:p>
        </w:tc>
        <w:tc>
          <w:tcPr>
            <w:tcW w:w="1350" w:type="dxa"/>
          </w:tcPr>
          <w:p w:rsidR="002C5ECE" w:rsidRPr="002C5ECE" w:rsidRDefault="002C5ECE" w:rsidP="004E19B1">
            <w:pPr>
              <w:rPr>
                <w:rFonts w:ascii="Constantia" w:hAnsi="Constantia" w:cstheme="majorBidi"/>
                <w:b/>
                <w:bCs/>
                <w:i/>
                <w:iCs/>
              </w:rPr>
            </w:pPr>
            <w:r w:rsidRPr="002C5ECE">
              <w:rPr>
                <w:rFonts w:ascii="Constantia" w:hAnsi="Constantia" w:cstheme="majorBidi"/>
                <w:b/>
                <w:bCs/>
                <w:i/>
                <w:iCs/>
              </w:rPr>
              <w:t>Bomb</w:t>
            </w:r>
          </w:p>
        </w:tc>
        <w:tc>
          <w:tcPr>
            <w:tcW w:w="1350" w:type="dxa"/>
          </w:tcPr>
          <w:p w:rsidR="002C5ECE" w:rsidRPr="002C5ECE" w:rsidRDefault="002C5ECE" w:rsidP="004E19B1">
            <w:pPr>
              <w:rPr>
                <w:rFonts w:ascii="Constantia" w:hAnsi="Constantia" w:cstheme="majorBidi"/>
                <w:b/>
                <w:bCs/>
                <w:i/>
                <w:iCs/>
              </w:rPr>
            </w:pPr>
            <w:r w:rsidRPr="002C5ECE">
              <w:rPr>
                <w:rFonts w:ascii="Constantia" w:hAnsi="Constantia" w:cstheme="majorBidi"/>
                <w:b/>
                <w:bCs/>
                <w:i/>
                <w:iCs/>
              </w:rPr>
              <w:t>Decent</w:t>
            </w:r>
          </w:p>
        </w:tc>
        <w:tc>
          <w:tcPr>
            <w:tcW w:w="1350" w:type="dxa"/>
          </w:tcPr>
          <w:p w:rsidR="002C5ECE" w:rsidRPr="002C5ECE" w:rsidRDefault="002C5ECE" w:rsidP="004E19B1">
            <w:pPr>
              <w:rPr>
                <w:rFonts w:ascii="Constantia" w:hAnsi="Constantia" w:cstheme="majorBidi"/>
                <w:b/>
                <w:bCs/>
                <w:i/>
                <w:iCs/>
              </w:rPr>
            </w:pPr>
            <w:r w:rsidRPr="002C5ECE">
              <w:rPr>
                <w:rFonts w:ascii="Constantia" w:hAnsi="Constantia" w:cstheme="majorBidi"/>
                <w:b/>
                <w:bCs/>
                <w:i/>
                <w:iCs/>
              </w:rPr>
              <w:t>Adequate</w:t>
            </w:r>
          </w:p>
        </w:tc>
        <w:tc>
          <w:tcPr>
            <w:tcW w:w="1260" w:type="dxa"/>
          </w:tcPr>
          <w:p w:rsidR="002C5ECE" w:rsidRPr="002C5ECE" w:rsidRDefault="002C5ECE" w:rsidP="004E19B1">
            <w:pPr>
              <w:rPr>
                <w:rFonts w:ascii="Constantia" w:hAnsi="Constantia" w:cstheme="majorBidi"/>
                <w:b/>
                <w:bCs/>
                <w:i/>
                <w:iCs/>
              </w:rPr>
            </w:pPr>
            <w:r w:rsidRPr="002C5ECE">
              <w:rPr>
                <w:rFonts w:ascii="Constantia" w:hAnsi="Constantia" w:cstheme="majorBidi"/>
                <w:b/>
                <w:bCs/>
                <w:i/>
                <w:iCs/>
              </w:rPr>
              <w:t>Meh</w:t>
            </w:r>
          </w:p>
        </w:tc>
        <w:tc>
          <w:tcPr>
            <w:tcW w:w="895" w:type="dxa"/>
          </w:tcPr>
          <w:p w:rsidR="002C5ECE" w:rsidRPr="002C5ECE" w:rsidRDefault="002C5ECE" w:rsidP="004E19B1">
            <w:pPr>
              <w:rPr>
                <w:rFonts w:ascii="Constantia" w:hAnsi="Constantia" w:cstheme="majorBidi"/>
                <w:b/>
                <w:bCs/>
                <w:i/>
                <w:iCs/>
              </w:rPr>
            </w:pPr>
            <w:r w:rsidRPr="002C5ECE">
              <w:rPr>
                <w:rFonts w:ascii="Constantia" w:hAnsi="Constantia" w:cstheme="majorBidi"/>
                <w:b/>
                <w:bCs/>
                <w:i/>
                <w:iCs/>
              </w:rPr>
              <w:t>Nil</w:t>
            </w:r>
          </w:p>
        </w:tc>
      </w:tr>
      <w:tr w:rsidR="002C5ECE" w:rsidRPr="002C5ECE" w:rsidTr="004E19B1">
        <w:trPr>
          <w:trHeight w:val="998"/>
        </w:trPr>
        <w:tc>
          <w:tcPr>
            <w:tcW w:w="3145" w:type="dxa"/>
          </w:tcPr>
          <w:p w:rsidR="002C5ECE" w:rsidRPr="002C5ECE" w:rsidRDefault="002C5ECE" w:rsidP="004E19B1">
            <w:pPr>
              <w:rPr>
                <w:rFonts w:ascii="Constantia" w:hAnsi="Constantia" w:cstheme="majorBidi"/>
                <w:sz w:val="20"/>
                <w:szCs w:val="20"/>
              </w:rPr>
            </w:pPr>
            <w:r w:rsidRPr="002C5ECE">
              <w:rPr>
                <w:rFonts w:ascii="Constantia" w:hAnsi="Constantia" w:cstheme="majorBidi"/>
                <w:sz w:val="20"/>
                <w:szCs w:val="20"/>
              </w:rPr>
              <w:t>Does the writer explore the nature, importance, or qualities of a personally meaningful “artifact”?</w:t>
            </w:r>
          </w:p>
        </w:tc>
        <w:tc>
          <w:tcPr>
            <w:tcW w:w="1350" w:type="dxa"/>
          </w:tcPr>
          <w:p w:rsidR="002C5ECE" w:rsidRPr="002C5ECE" w:rsidRDefault="002C5ECE" w:rsidP="004E19B1">
            <w:pPr>
              <w:rPr>
                <w:rFonts w:ascii="Constantia" w:hAnsi="Constantia" w:cstheme="majorBidi"/>
                <w:b/>
                <w:bCs/>
              </w:rPr>
            </w:pPr>
          </w:p>
        </w:tc>
        <w:tc>
          <w:tcPr>
            <w:tcW w:w="1350" w:type="dxa"/>
          </w:tcPr>
          <w:p w:rsidR="002C5ECE" w:rsidRPr="002C5ECE" w:rsidRDefault="002C5ECE" w:rsidP="004E19B1">
            <w:pPr>
              <w:rPr>
                <w:rFonts w:ascii="Constantia" w:hAnsi="Constantia" w:cstheme="majorBidi"/>
                <w:b/>
                <w:bCs/>
              </w:rPr>
            </w:pPr>
          </w:p>
        </w:tc>
        <w:tc>
          <w:tcPr>
            <w:tcW w:w="1350" w:type="dxa"/>
          </w:tcPr>
          <w:p w:rsidR="002C5ECE" w:rsidRPr="002C5ECE" w:rsidRDefault="002C5ECE" w:rsidP="004E19B1">
            <w:pPr>
              <w:rPr>
                <w:rFonts w:ascii="Constantia" w:hAnsi="Constantia" w:cstheme="majorBidi"/>
                <w:b/>
                <w:bCs/>
              </w:rPr>
            </w:pPr>
          </w:p>
        </w:tc>
        <w:tc>
          <w:tcPr>
            <w:tcW w:w="1260" w:type="dxa"/>
          </w:tcPr>
          <w:p w:rsidR="002C5ECE" w:rsidRPr="002C5ECE" w:rsidRDefault="002C5ECE" w:rsidP="004E19B1">
            <w:pPr>
              <w:rPr>
                <w:rFonts w:ascii="Constantia" w:hAnsi="Constantia" w:cstheme="majorBidi"/>
                <w:b/>
                <w:bCs/>
              </w:rPr>
            </w:pPr>
          </w:p>
        </w:tc>
        <w:tc>
          <w:tcPr>
            <w:tcW w:w="895" w:type="dxa"/>
          </w:tcPr>
          <w:p w:rsidR="002C5ECE" w:rsidRPr="002C5ECE" w:rsidRDefault="002C5ECE" w:rsidP="004E19B1">
            <w:pPr>
              <w:rPr>
                <w:rFonts w:ascii="Constantia" w:hAnsi="Constantia" w:cstheme="majorBidi"/>
                <w:b/>
                <w:bCs/>
              </w:rPr>
            </w:pPr>
          </w:p>
        </w:tc>
      </w:tr>
      <w:tr w:rsidR="002C5ECE" w:rsidRPr="002C5ECE" w:rsidTr="004E19B1">
        <w:trPr>
          <w:trHeight w:val="1340"/>
        </w:trPr>
        <w:tc>
          <w:tcPr>
            <w:tcW w:w="3145" w:type="dxa"/>
          </w:tcPr>
          <w:p w:rsidR="002C5ECE" w:rsidRPr="002C5ECE" w:rsidRDefault="002C5ECE" w:rsidP="004E19B1">
            <w:pPr>
              <w:rPr>
                <w:rFonts w:ascii="Constantia" w:hAnsi="Constantia" w:cstheme="majorBidi"/>
                <w:b/>
                <w:bCs/>
                <w:sz w:val="20"/>
                <w:szCs w:val="20"/>
              </w:rPr>
            </w:pPr>
            <w:r w:rsidRPr="002C5ECE">
              <w:rPr>
                <w:rFonts w:ascii="Constantia" w:hAnsi="Constantia" w:cstheme="majorBidi"/>
                <w:sz w:val="20"/>
                <w:szCs w:val="20"/>
              </w:rPr>
              <w:t>Does the writer discuss why and how the artifact has in some way impacted their identity or how this artifact reflects or enhances their personality, outlook, or some other aspect of their self?</w:t>
            </w:r>
          </w:p>
        </w:tc>
        <w:tc>
          <w:tcPr>
            <w:tcW w:w="1350" w:type="dxa"/>
          </w:tcPr>
          <w:p w:rsidR="002C5ECE" w:rsidRPr="002C5ECE" w:rsidRDefault="002C5ECE" w:rsidP="004E19B1">
            <w:pPr>
              <w:rPr>
                <w:rFonts w:ascii="Constantia" w:hAnsi="Constantia" w:cstheme="majorBidi"/>
                <w:b/>
                <w:bCs/>
              </w:rPr>
            </w:pPr>
          </w:p>
        </w:tc>
        <w:tc>
          <w:tcPr>
            <w:tcW w:w="1350" w:type="dxa"/>
          </w:tcPr>
          <w:p w:rsidR="002C5ECE" w:rsidRPr="002C5ECE" w:rsidRDefault="002C5ECE" w:rsidP="004E19B1">
            <w:pPr>
              <w:rPr>
                <w:rFonts w:ascii="Constantia" w:hAnsi="Constantia" w:cstheme="majorBidi"/>
                <w:b/>
                <w:bCs/>
              </w:rPr>
            </w:pPr>
          </w:p>
        </w:tc>
        <w:tc>
          <w:tcPr>
            <w:tcW w:w="1350" w:type="dxa"/>
          </w:tcPr>
          <w:p w:rsidR="002C5ECE" w:rsidRPr="002C5ECE" w:rsidRDefault="002C5ECE" w:rsidP="004E19B1">
            <w:pPr>
              <w:rPr>
                <w:rFonts w:ascii="Constantia" w:hAnsi="Constantia" w:cstheme="majorBidi"/>
                <w:b/>
                <w:bCs/>
              </w:rPr>
            </w:pPr>
          </w:p>
        </w:tc>
        <w:tc>
          <w:tcPr>
            <w:tcW w:w="1260" w:type="dxa"/>
          </w:tcPr>
          <w:p w:rsidR="002C5ECE" w:rsidRPr="002C5ECE" w:rsidRDefault="002C5ECE" w:rsidP="004E19B1">
            <w:pPr>
              <w:rPr>
                <w:rFonts w:ascii="Constantia" w:hAnsi="Constantia" w:cstheme="majorBidi"/>
                <w:b/>
                <w:bCs/>
              </w:rPr>
            </w:pPr>
          </w:p>
        </w:tc>
        <w:tc>
          <w:tcPr>
            <w:tcW w:w="895" w:type="dxa"/>
          </w:tcPr>
          <w:p w:rsidR="002C5ECE" w:rsidRPr="002C5ECE" w:rsidRDefault="002C5ECE" w:rsidP="004E19B1">
            <w:pPr>
              <w:rPr>
                <w:rFonts w:ascii="Constantia" w:hAnsi="Constantia" w:cstheme="majorBidi"/>
                <w:b/>
                <w:bCs/>
              </w:rPr>
            </w:pPr>
          </w:p>
        </w:tc>
      </w:tr>
      <w:tr w:rsidR="002C5ECE" w:rsidRPr="002C5ECE" w:rsidTr="00F26C43">
        <w:trPr>
          <w:trHeight w:val="1088"/>
        </w:trPr>
        <w:tc>
          <w:tcPr>
            <w:tcW w:w="3145" w:type="dxa"/>
          </w:tcPr>
          <w:p w:rsidR="002C5ECE" w:rsidRPr="002C5ECE" w:rsidRDefault="002C5ECE" w:rsidP="004E19B1">
            <w:pPr>
              <w:rPr>
                <w:rFonts w:ascii="Constantia" w:hAnsi="Constantia" w:cstheme="majorBidi"/>
                <w:b/>
                <w:bCs/>
                <w:sz w:val="20"/>
                <w:szCs w:val="20"/>
              </w:rPr>
            </w:pPr>
            <w:r w:rsidRPr="002C5ECE">
              <w:rPr>
                <w:rFonts w:ascii="Constantia" w:hAnsi="Constantia" w:cstheme="majorBidi"/>
                <w:sz w:val="20"/>
                <w:szCs w:val="20"/>
              </w:rPr>
              <w:t>Does the writer use a guiding question, a central claim, or a thesis statement to organize their research &amp; writing?</w:t>
            </w:r>
          </w:p>
        </w:tc>
        <w:tc>
          <w:tcPr>
            <w:tcW w:w="1350" w:type="dxa"/>
          </w:tcPr>
          <w:p w:rsidR="002C5ECE" w:rsidRPr="002C5ECE" w:rsidRDefault="002C5ECE" w:rsidP="004E19B1">
            <w:pPr>
              <w:rPr>
                <w:rFonts w:ascii="Constantia" w:hAnsi="Constantia" w:cstheme="majorBidi"/>
                <w:b/>
                <w:bCs/>
              </w:rPr>
            </w:pPr>
          </w:p>
        </w:tc>
        <w:tc>
          <w:tcPr>
            <w:tcW w:w="1350" w:type="dxa"/>
          </w:tcPr>
          <w:p w:rsidR="002C5ECE" w:rsidRPr="002C5ECE" w:rsidRDefault="002C5ECE" w:rsidP="004E19B1">
            <w:pPr>
              <w:rPr>
                <w:rFonts w:ascii="Constantia" w:hAnsi="Constantia" w:cstheme="majorBidi"/>
                <w:b/>
                <w:bCs/>
              </w:rPr>
            </w:pPr>
          </w:p>
        </w:tc>
        <w:tc>
          <w:tcPr>
            <w:tcW w:w="1350" w:type="dxa"/>
          </w:tcPr>
          <w:p w:rsidR="002C5ECE" w:rsidRPr="002C5ECE" w:rsidRDefault="002C5ECE" w:rsidP="004E19B1">
            <w:pPr>
              <w:rPr>
                <w:rFonts w:ascii="Constantia" w:hAnsi="Constantia" w:cstheme="majorBidi"/>
                <w:b/>
                <w:bCs/>
              </w:rPr>
            </w:pPr>
          </w:p>
        </w:tc>
        <w:tc>
          <w:tcPr>
            <w:tcW w:w="1260" w:type="dxa"/>
          </w:tcPr>
          <w:p w:rsidR="002C5ECE" w:rsidRPr="002C5ECE" w:rsidRDefault="002C5ECE" w:rsidP="004E19B1">
            <w:pPr>
              <w:rPr>
                <w:rFonts w:ascii="Constantia" w:hAnsi="Constantia" w:cstheme="majorBidi"/>
                <w:b/>
                <w:bCs/>
              </w:rPr>
            </w:pPr>
          </w:p>
        </w:tc>
        <w:tc>
          <w:tcPr>
            <w:tcW w:w="895" w:type="dxa"/>
          </w:tcPr>
          <w:p w:rsidR="002C5ECE" w:rsidRPr="002C5ECE" w:rsidRDefault="002C5ECE" w:rsidP="004E19B1">
            <w:pPr>
              <w:rPr>
                <w:rFonts w:ascii="Constantia" w:hAnsi="Constantia" w:cstheme="majorBidi"/>
                <w:b/>
                <w:bCs/>
              </w:rPr>
            </w:pPr>
          </w:p>
        </w:tc>
      </w:tr>
      <w:tr w:rsidR="002C5ECE" w:rsidRPr="002C5ECE" w:rsidTr="004E19B1">
        <w:trPr>
          <w:trHeight w:val="1187"/>
        </w:trPr>
        <w:tc>
          <w:tcPr>
            <w:tcW w:w="3145" w:type="dxa"/>
          </w:tcPr>
          <w:p w:rsidR="002C5ECE" w:rsidRPr="002C5ECE" w:rsidRDefault="002C5ECE" w:rsidP="004E19B1">
            <w:pPr>
              <w:rPr>
                <w:rFonts w:ascii="Constantia" w:hAnsi="Constantia" w:cstheme="majorBidi"/>
                <w:b/>
                <w:bCs/>
                <w:sz w:val="20"/>
                <w:szCs w:val="20"/>
              </w:rPr>
            </w:pPr>
            <w:r w:rsidRPr="002C5ECE">
              <w:rPr>
                <w:rFonts w:ascii="Constantia" w:hAnsi="Constantia" w:cstheme="majorBidi"/>
                <w:sz w:val="20"/>
                <w:szCs w:val="20"/>
              </w:rPr>
              <w:t>Does the writer use outside resources to expand upon their own ideas (3 at the minimum)? Do these sources give the reader some unique insight into the author and their artifact?</w:t>
            </w:r>
          </w:p>
        </w:tc>
        <w:tc>
          <w:tcPr>
            <w:tcW w:w="1350" w:type="dxa"/>
          </w:tcPr>
          <w:p w:rsidR="002C5ECE" w:rsidRPr="002C5ECE" w:rsidRDefault="002C5ECE" w:rsidP="004E19B1">
            <w:pPr>
              <w:rPr>
                <w:rFonts w:ascii="Constantia" w:hAnsi="Constantia" w:cstheme="majorBidi"/>
                <w:b/>
                <w:bCs/>
              </w:rPr>
            </w:pPr>
          </w:p>
        </w:tc>
        <w:tc>
          <w:tcPr>
            <w:tcW w:w="1350" w:type="dxa"/>
          </w:tcPr>
          <w:p w:rsidR="002C5ECE" w:rsidRPr="002C5ECE" w:rsidRDefault="002C5ECE" w:rsidP="004E19B1">
            <w:pPr>
              <w:rPr>
                <w:rFonts w:ascii="Constantia" w:hAnsi="Constantia" w:cstheme="majorBidi"/>
                <w:b/>
                <w:bCs/>
              </w:rPr>
            </w:pPr>
          </w:p>
        </w:tc>
        <w:tc>
          <w:tcPr>
            <w:tcW w:w="1350" w:type="dxa"/>
          </w:tcPr>
          <w:p w:rsidR="002C5ECE" w:rsidRPr="002C5ECE" w:rsidRDefault="002C5ECE" w:rsidP="004E19B1">
            <w:pPr>
              <w:rPr>
                <w:rFonts w:ascii="Constantia" w:hAnsi="Constantia" w:cstheme="majorBidi"/>
                <w:b/>
                <w:bCs/>
              </w:rPr>
            </w:pPr>
          </w:p>
        </w:tc>
        <w:tc>
          <w:tcPr>
            <w:tcW w:w="1260" w:type="dxa"/>
          </w:tcPr>
          <w:p w:rsidR="002C5ECE" w:rsidRPr="002C5ECE" w:rsidRDefault="002C5ECE" w:rsidP="004E19B1">
            <w:pPr>
              <w:rPr>
                <w:rFonts w:ascii="Constantia" w:hAnsi="Constantia" w:cstheme="majorBidi"/>
                <w:b/>
                <w:bCs/>
              </w:rPr>
            </w:pPr>
          </w:p>
        </w:tc>
        <w:tc>
          <w:tcPr>
            <w:tcW w:w="895" w:type="dxa"/>
          </w:tcPr>
          <w:p w:rsidR="002C5ECE" w:rsidRPr="002C5ECE" w:rsidRDefault="002C5ECE" w:rsidP="004E19B1">
            <w:pPr>
              <w:rPr>
                <w:rFonts w:ascii="Constantia" w:hAnsi="Constantia" w:cstheme="majorBidi"/>
                <w:b/>
                <w:bCs/>
              </w:rPr>
            </w:pPr>
          </w:p>
        </w:tc>
      </w:tr>
      <w:tr w:rsidR="002C5ECE" w:rsidRPr="002C5ECE" w:rsidTr="004E19B1">
        <w:trPr>
          <w:trHeight w:val="980"/>
        </w:trPr>
        <w:tc>
          <w:tcPr>
            <w:tcW w:w="3145" w:type="dxa"/>
          </w:tcPr>
          <w:p w:rsidR="002C5ECE" w:rsidRPr="002C5ECE" w:rsidRDefault="002C5ECE" w:rsidP="004E19B1">
            <w:pPr>
              <w:rPr>
                <w:rFonts w:ascii="Constantia" w:hAnsi="Constantia" w:cstheme="majorBidi"/>
                <w:b/>
                <w:bCs/>
                <w:sz w:val="20"/>
                <w:szCs w:val="20"/>
              </w:rPr>
            </w:pPr>
            <w:r w:rsidRPr="002C5ECE">
              <w:rPr>
                <w:rFonts w:ascii="Constantia" w:hAnsi="Constantia" w:cstheme="majorBidi"/>
                <w:sz w:val="20"/>
                <w:szCs w:val="20"/>
              </w:rPr>
              <w:t>Does the writer work to gracefully incorporate structure and organization into their prose?</w:t>
            </w:r>
          </w:p>
        </w:tc>
        <w:tc>
          <w:tcPr>
            <w:tcW w:w="1350" w:type="dxa"/>
          </w:tcPr>
          <w:p w:rsidR="002C5ECE" w:rsidRPr="002C5ECE" w:rsidRDefault="002C5ECE" w:rsidP="004E19B1">
            <w:pPr>
              <w:rPr>
                <w:rFonts w:ascii="Constantia" w:hAnsi="Constantia" w:cstheme="majorBidi"/>
                <w:b/>
                <w:bCs/>
              </w:rPr>
            </w:pPr>
          </w:p>
        </w:tc>
        <w:tc>
          <w:tcPr>
            <w:tcW w:w="1350" w:type="dxa"/>
          </w:tcPr>
          <w:p w:rsidR="002C5ECE" w:rsidRPr="002C5ECE" w:rsidRDefault="002C5ECE" w:rsidP="004E19B1">
            <w:pPr>
              <w:rPr>
                <w:rFonts w:ascii="Constantia" w:hAnsi="Constantia" w:cstheme="majorBidi"/>
                <w:b/>
                <w:bCs/>
              </w:rPr>
            </w:pPr>
          </w:p>
        </w:tc>
        <w:tc>
          <w:tcPr>
            <w:tcW w:w="1350" w:type="dxa"/>
          </w:tcPr>
          <w:p w:rsidR="002C5ECE" w:rsidRPr="002C5ECE" w:rsidRDefault="002C5ECE" w:rsidP="004E19B1">
            <w:pPr>
              <w:rPr>
                <w:rFonts w:ascii="Constantia" w:hAnsi="Constantia" w:cstheme="majorBidi"/>
                <w:b/>
                <w:bCs/>
              </w:rPr>
            </w:pPr>
          </w:p>
        </w:tc>
        <w:tc>
          <w:tcPr>
            <w:tcW w:w="1260" w:type="dxa"/>
          </w:tcPr>
          <w:p w:rsidR="002C5ECE" w:rsidRPr="002C5ECE" w:rsidRDefault="002C5ECE" w:rsidP="004E19B1">
            <w:pPr>
              <w:rPr>
                <w:rFonts w:ascii="Constantia" w:hAnsi="Constantia" w:cstheme="majorBidi"/>
                <w:b/>
                <w:bCs/>
              </w:rPr>
            </w:pPr>
          </w:p>
        </w:tc>
        <w:tc>
          <w:tcPr>
            <w:tcW w:w="895" w:type="dxa"/>
          </w:tcPr>
          <w:p w:rsidR="002C5ECE" w:rsidRPr="002C5ECE" w:rsidRDefault="002C5ECE" w:rsidP="004E19B1">
            <w:pPr>
              <w:rPr>
                <w:rFonts w:ascii="Constantia" w:hAnsi="Constantia" w:cstheme="majorBidi"/>
                <w:b/>
                <w:bCs/>
              </w:rPr>
            </w:pPr>
          </w:p>
        </w:tc>
      </w:tr>
      <w:tr w:rsidR="00F26C43" w:rsidRPr="002C5ECE" w:rsidTr="00F26C43">
        <w:trPr>
          <w:trHeight w:val="863"/>
        </w:trPr>
        <w:tc>
          <w:tcPr>
            <w:tcW w:w="3145" w:type="dxa"/>
          </w:tcPr>
          <w:p w:rsidR="00F26C43" w:rsidRPr="002C5ECE" w:rsidRDefault="00F26C43" w:rsidP="004E19B1">
            <w:pPr>
              <w:rPr>
                <w:rFonts w:ascii="Constantia" w:hAnsi="Constantia" w:cstheme="majorBidi"/>
                <w:sz w:val="20"/>
                <w:szCs w:val="20"/>
              </w:rPr>
            </w:pPr>
            <w:r>
              <w:rPr>
                <w:rFonts w:ascii="Constantia" w:hAnsi="Constantia" w:cstheme="majorBidi"/>
                <w:sz w:val="20"/>
                <w:szCs w:val="20"/>
              </w:rPr>
              <w:t>Does the author indicate where and when they acquired their artifact? Or first encountered it?</w:t>
            </w:r>
          </w:p>
        </w:tc>
        <w:tc>
          <w:tcPr>
            <w:tcW w:w="1350" w:type="dxa"/>
          </w:tcPr>
          <w:p w:rsidR="00F26C43" w:rsidRPr="002C5ECE" w:rsidRDefault="00F26C43" w:rsidP="004E19B1">
            <w:pPr>
              <w:rPr>
                <w:rFonts w:ascii="Constantia" w:hAnsi="Constantia" w:cstheme="majorBidi"/>
                <w:b/>
                <w:bCs/>
              </w:rPr>
            </w:pPr>
          </w:p>
        </w:tc>
        <w:tc>
          <w:tcPr>
            <w:tcW w:w="1350" w:type="dxa"/>
          </w:tcPr>
          <w:p w:rsidR="00F26C43" w:rsidRPr="002C5ECE" w:rsidRDefault="00F26C43" w:rsidP="004E19B1">
            <w:pPr>
              <w:rPr>
                <w:rFonts w:ascii="Constantia" w:hAnsi="Constantia" w:cstheme="majorBidi"/>
                <w:b/>
                <w:bCs/>
              </w:rPr>
            </w:pPr>
          </w:p>
        </w:tc>
        <w:tc>
          <w:tcPr>
            <w:tcW w:w="1350" w:type="dxa"/>
          </w:tcPr>
          <w:p w:rsidR="00F26C43" w:rsidRPr="002C5ECE" w:rsidRDefault="00F26C43" w:rsidP="004E19B1">
            <w:pPr>
              <w:rPr>
                <w:rFonts w:ascii="Constantia" w:hAnsi="Constantia" w:cstheme="majorBidi"/>
                <w:b/>
                <w:bCs/>
              </w:rPr>
            </w:pPr>
          </w:p>
        </w:tc>
        <w:tc>
          <w:tcPr>
            <w:tcW w:w="1260" w:type="dxa"/>
          </w:tcPr>
          <w:p w:rsidR="00F26C43" w:rsidRPr="002C5ECE" w:rsidRDefault="00F26C43" w:rsidP="004E19B1">
            <w:pPr>
              <w:rPr>
                <w:rFonts w:ascii="Constantia" w:hAnsi="Constantia" w:cstheme="majorBidi"/>
                <w:b/>
                <w:bCs/>
              </w:rPr>
            </w:pPr>
          </w:p>
        </w:tc>
        <w:tc>
          <w:tcPr>
            <w:tcW w:w="895" w:type="dxa"/>
          </w:tcPr>
          <w:p w:rsidR="00F26C43" w:rsidRPr="002C5ECE" w:rsidRDefault="00F26C43" w:rsidP="004E19B1">
            <w:pPr>
              <w:rPr>
                <w:rFonts w:ascii="Constantia" w:hAnsi="Constantia" w:cstheme="majorBidi"/>
                <w:b/>
                <w:bCs/>
              </w:rPr>
            </w:pPr>
          </w:p>
        </w:tc>
      </w:tr>
      <w:tr w:rsidR="00F26C43" w:rsidRPr="002C5ECE" w:rsidTr="004E19B1">
        <w:trPr>
          <w:trHeight w:val="980"/>
        </w:trPr>
        <w:tc>
          <w:tcPr>
            <w:tcW w:w="3145" w:type="dxa"/>
          </w:tcPr>
          <w:p w:rsidR="00F26C43" w:rsidRPr="002C5ECE" w:rsidRDefault="00F26C43" w:rsidP="004E19B1">
            <w:pPr>
              <w:rPr>
                <w:rFonts w:ascii="Constantia" w:hAnsi="Constantia" w:cstheme="majorBidi"/>
                <w:sz w:val="20"/>
                <w:szCs w:val="20"/>
              </w:rPr>
            </w:pPr>
            <w:r>
              <w:rPr>
                <w:rFonts w:ascii="Constantia" w:hAnsi="Constantia" w:cstheme="majorBidi"/>
                <w:sz w:val="20"/>
                <w:szCs w:val="20"/>
              </w:rPr>
              <w:t>Does the author convey some sense of how this item has impacted their life?</w:t>
            </w:r>
          </w:p>
        </w:tc>
        <w:tc>
          <w:tcPr>
            <w:tcW w:w="1350" w:type="dxa"/>
          </w:tcPr>
          <w:p w:rsidR="00F26C43" w:rsidRPr="002C5ECE" w:rsidRDefault="00F26C43" w:rsidP="004E19B1">
            <w:pPr>
              <w:rPr>
                <w:rFonts w:ascii="Constantia" w:hAnsi="Constantia" w:cstheme="majorBidi"/>
                <w:b/>
                <w:bCs/>
              </w:rPr>
            </w:pPr>
          </w:p>
        </w:tc>
        <w:tc>
          <w:tcPr>
            <w:tcW w:w="1350" w:type="dxa"/>
          </w:tcPr>
          <w:p w:rsidR="00F26C43" w:rsidRPr="002C5ECE" w:rsidRDefault="00F26C43" w:rsidP="004E19B1">
            <w:pPr>
              <w:rPr>
                <w:rFonts w:ascii="Constantia" w:hAnsi="Constantia" w:cstheme="majorBidi"/>
                <w:b/>
                <w:bCs/>
              </w:rPr>
            </w:pPr>
          </w:p>
        </w:tc>
        <w:tc>
          <w:tcPr>
            <w:tcW w:w="1350" w:type="dxa"/>
          </w:tcPr>
          <w:p w:rsidR="00F26C43" w:rsidRPr="002C5ECE" w:rsidRDefault="00F26C43" w:rsidP="004E19B1">
            <w:pPr>
              <w:rPr>
                <w:rFonts w:ascii="Constantia" w:hAnsi="Constantia" w:cstheme="majorBidi"/>
                <w:b/>
                <w:bCs/>
              </w:rPr>
            </w:pPr>
          </w:p>
        </w:tc>
        <w:tc>
          <w:tcPr>
            <w:tcW w:w="1260" w:type="dxa"/>
          </w:tcPr>
          <w:p w:rsidR="00F26C43" w:rsidRPr="002C5ECE" w:rsidRDefault="00F26C43" w:rsidP="004E19B1">
            <w:pPr>
              <w:rPr>
                <w:rFonts w:ascii="Constantia" w:hAnsi="Constantia" w:cstheme="majorBidi"/>
                <w:b/>
                <w:bCs/>
              </w:rPr>
            </w:pPr>
          </w:p>
        </w:tc>
        <w:tc>
          <w:tcPr>
            <w:tcW w:w="895" w:type="dxa"/>
          </w:tcPr>
          <w:p w:rsidR="00F26C43" w:rsidRPr="002C5ECE" w:rsidRDefault="00F26C43" w:rsidP="004E19B1">
            <w:pPr>
              <w:rPr>
                <w:rFonts w:ascii="Constantia" w:hAnsi="Constantia" w:cstheme="majorBidi"/>
                <w:b/>
                <w:bCs/>
              </w:rPr>
            </w:pPr>
          </w:p>
        </w:tc>
      </w:tr>
      <w:tr w:rsidR="00F26C43" w:rsidRPr="002C5ECE" w:rsidTr="004E19B1">
        <w:trPr>
          <w:trHeight w:val="980"/>
        </w:trPr>
        <w:tc>
          <w:tcPr>
            <w:tcW w:w="3145" w:type="dxa"/>
          </w:tcPr>
          <w:p w:rsidR="00F26C43" w:rsidRPr="002C5ECE" w:rsidRDefault="00F26C43" w:rsidP="004E19B1">
            <w:pPr>
              <w:rPr>
                <w:rFonts w:ascii="Constantia" w:hAnsi="Constantia" w:cstheme="majorBidi"/>
                <w:sz w:val="20"/>
                <w:szCs w:val="20"/>
              </w:rPr>
            </w:pPr>
            <w:r>
              <w:rPr>
                <w:rFonts w:ascii="Constantia" w:hAnsi="Constantia" w:cstheme="majorBidi"/>
                <w:sz w:val="20"/>
                <w:szCs w:val="20"/>
              </w:rPr>
              <w:t>Does the author discuss why their artifact is special, unique, noteworthy, complicated, rad, or wonderful?</w:t>
            </w:r>
          </w:p>
        </w:tc>
        <w:tc>
          <w:tcPr>
            <w:tcW w:w="1350" w:type="dxa"/>
          </w:tcPr>
          <w:p w:rsidR="00F26C43" w:rsidRPr="002C5ECE" w:rsidRDefault="00F26C43" w:rsidP="004E19B1">
            <w:pPr>
              <w:rPr>
                <w:rFonts w:ascii="Constantia" w:hAnsi="Constantia" w:cstheme="majorBidi"/>
                <w:b/>
                <w:bCs/>
              </w:rPr>
            </w:pPr>
          </w:p>
        </w:tc>
        <w:tc>
          <w:tcPr>
            <w:tcW w:w="1350" w:type="dxa"/>
          </w:tcPr>
          <w:p w:rsidR="00F26C43" w:rsidRPr="002C5ECE" w:rsidRDefault="00F26C43" w:rsidP="004E19B1">
            <w:pPr>
              <w:rPr>
                <w:rFonts w:ascii="Constantia" w:hAnsi="Constantia" w:cstheme="majorBidi"/>
                <w:b/>
                <w:bCs/>
              </w:rPr>
            </w:pPr>
          </w:p>
        </w:tc>
        <w:tc>
          <w:tcPr>
            <w:tcW w:w="1350" w:type="dxa"/>
          </w:tcPr>
          <w:p w:rsidR="00F26C43" w:rsidRPr="002C5ECE" w:rsidRDefault="00F26C43" w:rsidP="004E19B1">
            <w:pPr>
              <w:rPr>
                <w:rFonts w:ascii="Constantia" w:hAnsi="Constantia" w:cstheme="majorBidi"/>
                <w:b/>
                <w:bCs/>
              </w:rPr>
            </w:pPr>
          </w:p>
        </w:tc>
        <w:tc>
          <w:tcPr>
            <w:tcW w:w="1260" w:type="dxa"/>
          </w:tcPr>
          <w:p w:rsidR="00F26C43" w:rsidRPr="002C5ECE" w:rsidRDefault="00F26C43" w:rsidP="004E19B1">
            <w:pPr>
              <w:rPr>
                <w:rFonts w:ascii="Constantia" w:hAnsi="Constantia" w:cstheme="majorBidi"/>
                <w:b/>
                <w:bCs/>
              </w:rPr>
            </w:pPr>
          </w:p>
        </w:tc>
        <w:tc>
          <w:tcPr>
            <w:tcW w:w="895" w:type="dxa"/>
          </w:tcPr>
          <w:p w:rsidR="00F26C43" w:rsidRPr="002C5ECE" w:rsidRDefault="00F26C43" w:rsidP="004E19B1">
            <w:pPr>
              <w:rPr>
                <w:rFonts w:ascii="Constantia" w:hAnsi="Constantia" w:cstheme="majorBidi"/>
                <w:b/>
                <w:bCs/>
              </w:rPr>
            </w:pPr>
          </w:p>
        </w:tc>
      </w:tr>
      <w:tr w:rsidR="00F26C43" w:rsidRPr="002C5ECE" w:rsidTr="004E19B1">
        <w:trPr>
          <w:trHeight w:val="980"/>
        </w:trPr>
        <w:tc>
          <w:tcPr>
            <w:tcW w:w="3145" w:type="dxa"/>
          </w:tcPr>
          <w:p w:rsidR="00F26C43" w:rsidRPr="002C5ECE" w:rsidRDefault="00F26C43" w:rsidP="004E19B1">
            <w:pPr>
              <w:rPr>
                <w:rFonts w:ascii="Constantia" w:hAnsi="Constantia" w:cstheme="majorBidi"/>
                <w:sz w:val="20"/>
                <w:szCs w:val="20"/>
              </w:rPr>
            </w:pPr>
            <w:r>
              <w:rPr>
                <w:rFonts w:ascii="Constantia" w:hAnsi="Constantia" w:cstheme="majorBidi"/>
                <w:sz w:val="20"/>
                <w:szCs w:val="20"/>
              </w:rPr>
              <w:t>Does the author comment, reflectively, upon how this artifact informs their identity or conveys “cultural capital”?</w:t>
            </w:r>
          </w:p>
        </w:tc>
        <w:tc>
          <w:tcPr>
            <w:tcW w:w="1350" w:type="dxa"/>
          </w:tcPr>
          <w:p w:rsidR="00F26C43" w:rsidRPr="002C5ECE" w:rsidRDefault="00F26C43" w:rsidP="004E19B1">
            <w:pPr>
              <w:rPr>
                <w:rFonts w:ascii="Constantia" w:hAnsi="Constantia" w:cstheme="majorBidi"/>
                <w:b/>
                <w:bCs/>
              </w:rPr>
            </w:pPr>
          </w:p>
        </w:tc>
        <w:tc>
          <w:tcPr>
            <w:tcW w:w="1350" w:type="dxa"/>
          </w:tcPr>
          <w:p w:rsidR="00F26C43" w:rsidRPr="002C5ECE" w:rsidRDefault="00F26C43" w:rsidP="004E19B1">
            <w:pPr>
              <w:rPr>
                <w:rFonts w:ascii="Constantia" w:hAnsi="Constantia" w:cstheme="majorBidi"/>
                <w:b/>
                <w:bCs/>
              </w:rPr>
            </w:pPr>
          </w:p>
        </w:tc>
        <w:tc>
          <w:tcPr>
            <w:tcW w:w="1350" w:type="dxa"/>
          </w:tcPr>
          <w:p w:rsidR="00F26C43" w:rsidRPr="002C5ECE" w:rsidRDefault="00F26C43" w:rsidP="004E19B1">
            <w:pPr>
              <w:rPr>
                <w:rFonts w:ascii="Constantia" w:hAnsi="Constantia" w:cstheme="majorBidi"/>
                <w:b/>
                <w:bCs/>
              </w:rPr>
            </w:pPr>
          </w:p>
        </w:tc>
        <w:tc>
          <w:tcPr>
            <w:tcW w:w="1260" w:type="dxa"/>
          </w:tcPr>
          <w:p w:rsidR="00F26C43" w:rsidRPr="002C5ECE" w:rsidRDefault="00F26C43" w:rsidP="004E19B1">
            <w:pPr>
              <w:rPr>
                <w:rFonts w:ascii="Constantia" w:hAnsi="Constantia" w:cstheme="majorBidi"/>
                <w:b/>
                <w:bCs/>
              </w:rPr>
            </w:pPr>
          </w:p>
        </w:tc>
        <w:tc>
          <w:tcPr>
            <w:tcW w:w="895" w:type="dxa"/>
          </w:tcPr>
          <w:p w:rsidR="00F26C43" w:rsidRPr="002C5ECE" w:rsidRDefault="00F26C43" w:rsidP="004E19B1">
            <w:pPr>
              <w:rPr>
                <w:rFonts w:ascii="Constantia" w:hAnsi="Constantia" w:cstheme="majorBidi"/>
                <w:b/>
                <w:bCs/>
              </w:rPr>
            </w:pPr>
          </w:p>
        </w:tc>
      </w:tr>
      <w:tr w:rsidR="002C5ECE" w:rsidRPr="002C5ECE" w:rsidTr="004E19B1">
        <w:trPr>
          <w:trHeight w:val="782"/>
        </w:trPr>
        <w:tc>
          <w:tcPr>
            <w:tcW w:w="3145" w:type="dxa"/>
          </w:tcPr>
          <w:p w:rsidR="002C5ECE" w:rsidRPr="002C5ECE" w:rsidRDefault="002C5ECE" w:rsidP="004E19B1">
            <w:pPr>
              <w:rPr>
                <w:rFonts w:ascii="Constantia" w:hAnsi="Constantia" w:cstheme="majorBidi"/>
                <w:b/>
                <w:bCs/>
                <w:sz w:val="20"/>
                <w:szCs w:val="20"/>
              </w:rPr>
            </w:pPr>
            <w:r w:rsidRPr="002C5ECE">
              <w:rPr>
                <w:rFonts w:ascii="Constantia" w:hAnsi="Constantia" w:cstheme="majorBidi"/>
                <w:sz w:val="20"/>
                <w:szCs w:val="20"/>
              </w:rPr>
              <w:t>Does the paper bear the formal qualities of an academic paper? (MLA format)</w:t>
            </w:r>
          </w:p>
        </w:tc>
        <w:tc>
          <w:tcPr>
            <w:tcW w:w="1350" w:type="dxa"/>
          </w:tcPr>
          <w:p w:rsidR="002C5ECE" w:rsidRPr="002C5ECE" w:rsidRDefault="002C5ECE" w:rsidP="004E19B1">
            <w:pPr>
              <w:rPr>
                <w:rFonts w:ascii="Constantia" w:hAnsi="Constantia" w:cstheme="majorBidi"/>
                <w:b/>
                <w:bCs/>
              </w:rPr>
            </w:pPr>
          </w:p>
        </w:tc>
        <w:tc>
          <w:tcPr>
            <w:tcW w:w="1350" w:type="dxa"/>
          </w:tcPr>
          <w:p w:rsidR="002C5ECE" w:rsidRPr="002C5ECE" w:rsidRDefault="002C5ECE" w:rsidP="004E19B1">
            <w:pPr>
              <w:rPr>
                <w:rFonts w:ascii="Constantia" w:hAnsi="Constantia" w:cstheme="majorBidi"/>
                <w:b/>
                <w:bCs/>
              </w:rPr>
            </w:pPr>
          </w:p>
        </w:tc>
        <w:tc>
          <w:tcPr>
            <w:tcW w:w="1350" w:type="dxa"/>
          </w:tcPr>
          <w:p w:rsidR="002C5ECE" w:rsidRPr="002C5ECE" w:rsidRDefault="002C5ECE" w:rsidP="004E19B1">
            <w:pPr>
              <w:rPr>
                <w:rFonts w:ascii="Constantia" w:hAnsi="Constantia" w:cstheme="majorBidi"/>
                <w:b/>
                <w:bCs/>
              </w:rPr>
            </w:pPr>
          </w:p>
        </w:tc>
        <w:tc>
          <w:tcPr>
            <w:tcW w:w="1260" w:type="dxa"/>
          </w:tcPr>
          <w:p w:rsidR="002C5ECE" w:rsidRPr="002C5ECE" w:rsidRDefault="002C5ECE" w:rsidP="004E19B1">
            <w:pPr>
              <w:rPr>
                <w:rFonts w:ascii="Constantia" w:hAnsi="Constantia" w:cstheme="majorBidi"/>
                <w:b/>
                <w:bCs/>
              </w:rPr>
            </w:pPr>
          </w:p>
        </w:tc>
        <w:tc>
          <w:tcPr>
            <w:tcW w:w="895" w:type="dxa"/>
          </w:tcPr>
          <w:p w:rsidR="002C5ECE" w:rsidRPr="002C5ECE" w:rsidRDefault="002C5ECE" w:rsidP="004E19B1">
            <w:pPr>
              <w:rPr>
                <w:rFonts w:ascii="Constantia" w:hAnsi="Constantia" w:cstheme="majorBidi"/>
                <w:b/>
                <w:bCs/>
              </w:rPr>
            </w:pPr>
          </w:p>
        </w:tc>
      </w:tr>
    </w:tbl>
    <w:p w:rsidR="002C5ECE" w:rsidRDefault="002C5ECE">
      <w:pPr>
        <w:rPr>
          <w:rFonts w:ascii="Constantia" w:hAnsi="Constantia"/>
        </w:rPr>
      </w:pPr>
    </w:p>
    <w:p w:rsidR="00853566" w:rsidRPr="002C5ECE" w:rsidRDefault="002C5ECE" w:rsidP="002C5ECE">
      <w:pPr>
        <w:jc w:val="center"/>
        <w:rPr>
          <w:rFonts w:ascii="Constantia" w:hAnsi="Constantia"/>
          <w:b/>
          <w:bCs/>
          <w:i/>
          <w:iCs/>
          <w:sz w:val="40"/>
          <w:szCs w:val="40"/>
          <w:u w:val="single"/>
        </w:rPr>
      </w:pPr>
      <w:r w:rsidRPr="002C5ECE">
        <w:rPr>
          <w:rFonts w:ascii="Constantia" w:hAnsi="Constantia"/>
          <w:b/>
          <w:bCs/>
          <w:i/>
          <w:iCs/>
          <w:sz w:val="40"/>
          <w:szCs w:val="40"/>
          <w:u w:val="single"/>
        </w:rPr>
        <w:lastRenderedPageBreak/>
        <w:t>Unit I: Content Workshop &amp; Peer Review</w:t>
      </w:r>
    </w:p>
    <w:p w:rsidR="002C5ECE" w:rsidRPr="004C7EA0" w:rsidRDefault="002C5ECE">
      <w:pPr>
        <w:rPr>
          <w:rFonts w:ascii="Constantia" w:hAnsi="Constantia"/>
          <w:i/>
          <w:iCs/>
          <w:sz w:val="24"/>
          <w:szCs w:val="24"/>
        </w:rPr>
      </w:pPr>
      <w:r w:rsidRPr="004C7EA0">
        <w:rPr>
          <w:rFonts w:ascii="Constantia" w:hAnsi="Constantia"/>
          <w:i/>
          <w:iCs/>
          <w:sz w:val="24"/>
          <w:szCs w:val="24"/>
        </w:rPr>
        <w:t>Rubrics are useful for a quick assessment of objectively necessary content for composition class essays. Rubrics, like the one on the reverse side of this page, can be used to determine what is present and what is missing from an essay – things like Thesis Statements and/or Guiding Questions, sufficiently researched sources, MLA format…</w:t>
      </w:r>
    </w:p>
    <w:p w:rsidR="00F26C43" w:rsidRPr="004C7EA0" w:rsidRDefault="002C5ECE" w:rsidP="00F26C43">
      <w:pPr>
        <w:rPr>
          <w:rFonts w:ascii="Constantia" w:hAnsi="Constantia"/>
          <w:i/>
          <w:iCs/>
          <w:sz w:val="24"/>
          <w:szCs w:val="24"/>
        </w:rPr>
      </w:pPr>
      <w:r w:rsidRPr="004C7EA0">
        <w:rPr>
          <w:rFonts w:ascii="Constantia" w:hAnsi="Constantia"/>
          <w:b/>
          <w:bCs/>
          <w:i/>
          <w:iCs/>
          <w:sz w:val="24"/>
          <w:szCs w:val="24"/>
        </w:rPr>
        <w:t>However!</w:t>
      </w:r>
      <w:r w:rsidRPr="004C7EA0">
        <w:rPr>
          <w:rFonts w:ascii="Constantia" w:hAnsi="Constantia"/>
          <w:i/>
          <w:iCs/>
          <w:sz w:val="24"/>
          <w:szCs w:val="24"/>
        </w:rPr>
        <w:t xml:space="preserve"> They don’t quite do justice to the decidedly subjective qualit</w:t>
      </w:r>
      <w:r w:rsidR="00F26C43" w:rsidRPr="004C7EA0">
        <w:rPr>
          <w:rFonts w:ascii="Constantia" w:hAnsi="Constantia"/>
          <w:i/>
          <w:iCs/>
          <w:sz w:val="24"/>
          <w:szCs w:val="24"/>
        </w:rPr>
        <w:t xml:space="preserve">ies of many types of writing… How does one measure, on a scale, whether or not an author has engaged with the Muse in their writing? Can we seriously hope to gauge something as imprecise as “sentence structure” (let alone “storytelling,” etc.) on a 1-5 scale? </w:t>
      </w:r>
    </w:p>
    <w:p w:rsidR="002C5ECE" w:rsidRPr="004C7EA0" w:rsidRDefault="00F26C43" w:rsidP="00F26C43">
      <w:pPr>
        <w:rPr>
          <w:rFonts w:ascii="Constantia" w:hAnsi="Constantia"/>
          <w:i/>
          <w:iCs/>
          <w:sz w:val="24"/>
          <w:szCs w:val="24"/>
        </w:rPr>
      </w:pPr>
      <w:r w:rsidRPr="004C7EA0">
        <w:rPr>
          <w:rFonts w:ascii="Constantia" w:hAnsi="Constantia"/>
          <w:i/>
          <w:iCs/>
          <w:sz w:val="24"/>
          <w:szCs w:val="24"/>
        </w:rPr>
        <w:t xml:space="preserve">I think not. </w:t>
      </w:r>
    </w:p>
    <w:p w:rsidR="00F26C43" w:rsidRPr="004C7EA0" w:rsidRDefault="00F26C43" w:rsidP="00F26C43">
      <w:pPr>
        <w:rPr>
          <w:rFonts w:ascii="Constantia" w:hAnsi="Constantia"/>
          <w:i/>
          <w:iCs/>
          <w:sz w:val="24"/>
          <w:szCs w:val="24"/>
        </w:rPr>
      </w:pPr>
      <w:r w:rsidRPr="004C7EA0">
        <w:rPr>
          <w:rFonts w:ascii="Constantia" w:hAnsi="Constantia"/>
          <w:i/>
          <w:iCs/>
          <w:sz w:val="24"/>
          <w:szCs w:val="24"/>
        </w:rPr>
        <w:t xml:space="preserve">But rubrics are a good </w:t>
      </w:r>
      <w:r w:rsidRPr="004C7EA0">
        <w:rPr>
          <w:rFonts w:ascii="Constantia" w:hAnsi="Constantia"/>
          <w:sz w:val="24"/>
          <w:szCs w:val="24"/>
        </w:rPr>
        <w:t>starting point</w:t>
      </w:r>
      <w:r w:rsidRPr="004C7EA0">
        <w:rPr>
          <w:rFonts w:ascii="Constantia" w:hAnsi="Constantia"/>
          <w:i/>
          <w:iCs/>
          <w:sz w:val="24"/>
          <w:szCs w:val="24"/>
        </w:rPr>
        <w:t xml:space="preserve"> in this assessment process; they give us an idea of whether or not we’ve fulfilled the </w:t>
      </w:r>
      <w:r w:rsidRPr="004C7EA0">
        <w:rPr>
          <w:rFonts w:ascii="Constantia" w:hAnsi="Constantia"/>
          <w:sz w:val="24"/>
          <w:szCs w:val="24"/>
        </w:rPr>
        <w:t xml:space="preserve">minimum </w:t>
      </w:r>
      <w:r w:rsidRPr="004C7EA0">
        <w:rPr>
          <w:rFonts w:ascii="Constantia" w:hAnsi="Constantia"/>
          <w:i/>
          <w:iCs/>
          <w:sz w:val="24"/>
          <w:szCs w:val="24"/>
        </w:rPr>
        <w:t>&amp;</w:t>
      </w:r>
      <w:r w:rsidRPr="004C7EA0">
        <w:rPr>
          <w:rFonts w:ascii="Constantia" w:hAnsi="Constantia"/>
          <w:sz w:val="24"/>
          <w:szCs w:val="24"/>
        </w:rPr>
        <w:t xml:space="preserve"> mandatory</w:t>
      </w:r>
      <w:r w:rsidRPr="004C7EA0">
        <w:rPr>
          <w:rFonts w:ascii="Constantia" w:hAnsi="Constantia"/>
          <w:i/>
          <w:iCs/>
          <w:sz w:val="24"/>
          <w:szCs w:val="24"/>
        </w:rPr>
        <w:t xml:space="preserve"> expectations of an assignment – but that’s still not enough to get a “B,” let alone an “</w:t>
      </w:r>
      <w:r w:rsidR="001D7999" w:rsidRPr="004C7EA0">
        <w:rPr>
          <w:rFonts w:ascii="Constantia" w:hAnsi="Constantia"/>
          <w:i/>
          <w:iCs/>
          <w:sz w:val="24"/>
          <w:szCs w:val="24"/>
        </w:rPr>
        <w:t>A</w:t>
      </w:r>
      <w:r w:rsidRPr="004C7EA0">
        <w:rPr>
          <w:rFonts w:ascii="Constantia" w:hAnsi="Constantia"/>
          <w:i/>
          <w:iCs/>
          <w:sz w:val="24"/>
          <w:szCs w:val="24"/>
        </w:rPr>
        <w:t>”</w:t>
      </w:r>
      <w:r w:rsidR="001D7999" w:rsidRPr="004C7EA0">
        <w:rPr>
          <w:rFonts w:ascii="Constantia" w:hAnsi="Constantia"/>
          <w:i/>
          <w:iCs/>
          <w:sz w:val="24"/>
          <w:szCs w:val="24"/>
        </w:rPr>
        <w:t>…</w:t>
      </w:r>
    </w:p>
    <w:p w:rsidR="00F26C43" w:rsidRPr="004C7EA0" w:rsidRDefault="00F26C43" w:rsidP="002C5ECE">
      <w:pPr>
        <w:rPr>
          <w:rFonts w:ascii="Constantia" w:hAnsi="Constantia"/>
          <w:i/>
          <w:iCs/>
          <w:sz w:val="24"/>
          <w:szCs w:val="24"/>
        </w:rPr>
      </w:pPr>
      <w:r w:rsidRPr="004C7EA0">
        <w:rPr>
          <w:rFonts w:ascii="Constantia" w:hAnsi="Constantia"/>
          <w:i/>
          <w:iCs/>
          <w:sz w:val="24"/>
          <w:szCs w:val="24"/>
        </w:rPr>
        <w:t>For today’s workshop, I’d like you to do a number of things</w:t>
      </w:r>
      <w:r w:rsidR="001D7999" w:rsidRPr="004C7EA0">
        <w:rPr>
          <w:rFonts w:ascii="Constantia" w:hAnsi="Constantia"/>
          <w:i/>
          <w:iCs/>
          <w:sz w:val="24"/>
          <w:szCs w:val="24"/>
        </w:rPr>
        <w:t xml:space="preserve"> designed to resist our reliance upon “rubrics” – you will review the work-in-progress of </w:t>
      </w:r>
      <w:r w:rsidR="001D7999" w:rsidRPr="004C7EA0">
        <w:rPr>
          <w:rFonts w:ascii="Constantia" w:hAnsi="Constantia"/>
          <w:sz w:val="24"/>
          <w:szCs w:val="24"/>
        </w:rPr>
        <w:t xml:space="preserve">at least </w:t>
      </w:r>
      <w:r w:rsidR="001D7999" w:rsidRPr="004C7EA0">
        <w:rPr>
          <w:rFonts w:ascii="Constantia" w:hAnsi="Constantia"/>
          <w:i/>
          <w:iCs/>
          <w:sz w:val="24"/>
          <w:szCs w:val="24"/>
        </w:rPr>
        <w:t>one colleague, and compose a brief note to them offering your earnest reflection.</w:t>
      </w:r>
    </w:p>
    <w:p w:rsidR="001D7999" w:rsidRPr="004C7EA0" w:rsidRDefault="001D7999" w:rsidP="001D7999">
      <w:pPr>
        <w:rPr>
          <w:rFonts w:ascii="Constantia" w:hAnsi="Constantia"/>
          <w:i/>
          <w:iCs/>
          <w:sz w:val="24"/>
          <w:szCs w:val="24"/>
        </w:rPr>
      </w:pPr>
      <w:r w:rsidRPr="004C7EA0">
        <w:rPr>
          <w:rFonts w:ascii="Constantia" w:hAnsi="Constantia"/>
          <w:i/>
          <w:iCs/>
          <w:sz w:val="24"/>
          <w:szCs w:val="24"/>
        </w:rPr>
        <w:t xml:space="preserve">Evaluative comments on the order of “everything’s fine!” and simple “yes/no” responses to the rubric (see reverse) are total BS and don’t help anyone improve their writing. I’d like you to be critical (albeit civil) in your assessment of your peers’ essays… </w:t>
      </w:r>
    </w:p>
    <w:p w:rsidR="001D7999" w:rsidRPr="004C7EA0" w:rsidRDefault="001D7999" w:rsidP="001D7999">
      <w:pPr>
        <w:rPr>
          <w:rFonts w:ascii="Constantia" w:hAnsi="Constantia"/>
          <w:i/>
          <w:iCs/>
          <w:sz w:val="24"/>
          <w:szCs w:val="24"/>
        </w:rPr>
      </w:pPr>
      <w:r w:rsidRPr="004C7EA0">
        <w:rPr>
          <w:rFonts w:ascii="Constantia" w:hAnsi="Constantia"/>
          <w:i/>
          <w:iCs/>
          <w:sz w:val="24"/>
          <w:szCs w:val="24"/>
        </w:rPr>
        <w:t>In addition to reading their paper and “filling out” the rubric, I’d like you to compose a brief letter or note to your colleague, indicating the following</w:t>
      </w:r>
      <w:r w:rsidR="004C7EA0" w:rsidRPr="004C7EA0">
        <w:rPr>
          <w:rFonts w:ascii="Constantia" w:hAnsi="Constantia"/>
          <w:i/>
          <w:iCs/>
          <w:sz w:val="24"/>
          <w:szCs w:val="24"/>
        </w:rPr>
        <w:t>:</w:t>
      </w:r>
      <w:r w:rsidRPr="004C7EA0">
        <w:rPr>
          <w:rFonts w:ascii="Constantia" w:hAnsi="Constantia"/>
          <w:i/>
          <w:iCs/>
          <w:sz w:val="24"/>
          <w:szCs w:val="24"/>
        </w:rPr>
        <w:t xml:space="preserve"> </w:t>
      </w:r>
    </w:p>
    <w:p w:rsidR="001D7999" w:rsidRPr="004C7EA0" w:rsidRDefault="001D7999" w:rsidP="001D7999">
      <w:pPr>
        <w:pStyle w:val="ListParagraph"/>
        <w:numPr>
          <w:ilvl w:val="0"/>
          <w:numId w:val="2"/>
        </w:numPr>
        <w:rPr>
          <w:rFonts w:ascii="Constantia" w:hAnsi="Constantia"/>
          <w:i/>
          <w:iCs/>
          <w:szCs w:val="24"/>
        </w:rPr>
      </w:pPr>
      <w:r w:rsidRPr="004C7EA0">
        <w:rPr>
          <w:rFonts w:ascii="Constantia" w:hAnsi="Constantia"/>
          <w:i/>
          <w:iCs/>
          <w:szCs w:val="24"/>
        </w:rPr>
        <w:t xml:space="preserve">4 specific </w:t>
      </w:r>
      <w:r w:rsidRPr="004C7EA0">
        <w:rPr>
          <w:rFonts w:ascii="Constantia" w:hAnsi="Constantia"/>
          <w:b/>
          <w:bCs/>
          <w:i/>
          <w:iCs/>
          <w:szCs w:val="24"/>
        </w:rPr>
        <w:t>questions</w:t>
      </w:r>
      <w:r w:rsidRPr="004C7EA0">
        <w:rPr>
          <w:rFonts w:ascii="Constantia" w:hAnsi="Constantia"/>
          <w:i/>
          <w:iCs/>
          <w:szCs w:val="24"/>
        </w:rPr>
        <w:t xml:space="preserve"> you have about their artifact, research process, or narrative(s) – these questions should be inspired by reading their essay, and ought to indicate either content-level “holes” in the plot (something missing) or aspects of their extant writing you’d like to “see more of.”</w:t>
      </w:r>
    </w:p>
    <w:p w:rsidR="001D7999" w:rsidRPr="004C7EA0" w:rsidRDefault="001D7999" w:rsidP="001D7999">
      <w:pPr>
        <w:pStyle w:val="ListParagraph"/>
        <w:rPr>
          <w:rFonts w:ascii="Constantia" w:hAnsi="Constantia"/>
          <w:i/>
          <w:iCs/>
          <w:szCs w:val="24"/>
        </w:rPr>
      </w:pPr>
    </w:p>
    <w:p w:rsidR="00F26C43" w:rsidRPr="004C7EA0" w:rsidRDefault="001D7999" w:rsidP="004C7EA0">
      <w:pPr>
        <w:pStyle w:val="ListParagraph"/>
        <w:numPr>
          <w:ilvl w:val="0"/>
          <w:numId w:val="2"/>
        </w:numPr>
        <w:rPr>
          <w:rFonts w:ascii="Constantia" w:hAnsi="Constantia"/>
          <w:i/>
          <w:iCs/>
          <w:szCs w:val="24"/>
        </w:rPr>
      </w:pPr>
      <w:r w:rsidRPr="004C7EA0">
        <w:rPr>
          <w:rFonts w:ascii="Constantia" w:hAnsi="Constantia"/>
          <w:i/>
          <w:iCs/>
          <w:szCs w:val="24"/>
        </w:rPr>
        <w:t xml:space="preserve">4 specific suggestions for </w:t>
      </w:r>
      <w:r w:rsidR="004C7EA0" w:rsidRPr="004C7EA0">
        <w:rPr>
          <w:rFonts w:ascii="Constantia" w:hAnsi="Constantia"/>
          <w:i/>
          <w:iCs/>
          <w:szCs w:val="24"/>
        </w:rPr>
        <w:t>content</w:t>
      </w:r>
      <w:r w:rsidRPr="004C7EA0">
        <w:rPr>
          <w:rFonts w:ascii="Constantia" w:hAnsi="Constantia"/>
          <w:i/>
          <w:iCs/>
          <w:szCs w:val="24"/>
        </w:rPr>
        <w:t xml:space="preserve"> </w:t>
      </w:r>
      <w:r w:rsidR="004C7EA0" w:rsidRPr="004C7EA0">
        <w:rPr>
          <w:rFonts w:ascii="Constantia" w:hAnsi="Constantia"/>
          <w:i/>
          <w:iCs/>
          <w:szCs w:val="24"/>
        </w:rPr>
        <w:t>they might</w:t>
      </w:r>
      <w:r w:rsidRPr="004C7EA0">
        <w:rPr>
          <w:rFonts w:ascii="Constantia" w:hAnsi="Constantia"/>
          <w:i/>
          <w:iCs/>
          <w:szCs w:val="24"/>
        </w:rPr>
        <w:t xml:space="preserve"> add to the paper (think of stories &amp; anecdotal evidence, descriptive writing, research-support</w:t>
      </w:r>
      <w:r w:rsidR="004C7EA0" w:rsidRPr="004C7EA0">
        <w:rPr>
          <w:rFonts w:ascii="Constantia" w:hAnsi="Constantia"/>
          <w:i/>
          <w:iCs/>
          <w:szCs w:val="24"/>
        </w:rPr>
        <w:t xml:space="preserve">, </w:t>
      </w:r>
      <w:r w:rsidR="004C7EA0" w:rsidRPr="004C7EA0">
        <w:rPr>
          <w:rFonts w:ascii="Constantia" w:hAnsi="Constantia"/>
          <w:szCs w:val="24"/>
        </w:rPr>
        <w:t>et cetera</w:t>
      </w:r>
      <w:r w:rsidR="004C7EA0" w:rsidRPr="004C7EA0">
        <w:rPr>
          <w:rFonts w:ascii="Constantia" w:hAnsi="Constantia"/>
          <w:i/>
          <w:iCs/>
          <w:szCs w:val="24"/>
        </w:rPr>
        <w:t>).</w:t>
      </w:r>
    </w:p>
    <w:p w:rsidR="004C7EA0" w:rsidRDefault="004C7EA0" w:rsidP="004C7EA0">
      <w:pPr>
        <w:rPr>
          <w:rFonts w:ascii="Constantia" w:eastAsiaTheme="minorHAnsi" w:hAnsi="Constantia" w:cs="Times New Roman"/>
          <w:i/>
          <w:iCs/>
          <w:sz w:val="24"/>
          <w:szCs w:val="24"/>
          <w:lang w:eastAsia="en-US"/>
        </w:rPr>
      </w:pPr>
      <w:r>
        <w:rPr>
          <w:rFonts w:ascii="Constantia" w:eastAsiaTheme="minorHAnsi" w:hAnsi="Constantia" w:cs="Times New Roman"/>
          <w:i/>
          <w:iCs/>
          <w:sz w:val="24"/>
          <w:szCs w:val="24"/>
          <w:lang w:eastAsia="en-US"/>
        </w:rPr>
        <w:t xml:space="preserve">Feel free to comment on the draft itself, in the margins or otherwise. We’ll focus on offering sentence-level grammatical &amp;/or syntactical revision suggestions on Friday, so read for </w:t>
      </w:r>
      <w:r w:rsidRPr="004C7EA0">
        <w:rPr>
          <w:rFonts w:ascii="Constantia" w:eastAsiaTheme="minorHAnsi" w:hAnsi="Constantia" w:cs="Times New Roman"/>
          <w:b/>
          <w:bCs/>
          <w:i/>
          <w:iCs/>
          <w:sz w:val="24"/>
          <w:szCs w:val="24"/>
          <w:lang w:eastAsia="en-US"/>
        </w:rPr>
        <w:t>content.</w:t>
      </w:r>
      <w:r>
        <w:rPr>
          <w:rFonts w:ascii="Constantia" w:eastAsiaTheme="minorHAnsi" w:hAnsi="Constantia" w:cs="Times New Roman"/>
          <w:i/>
          <w:iCs/>
          <w:sz w:val="24"/>
          <w:szCs w:val="24"/>
          <w:lang w:eastAsia="en-US"/>
        </w:rPr>
        <w:t xml:space="preserve"> (But if you see a glaring error – typographical, syntactical, or factual – please indicate the problem!)</w:t>
      </w:r>
    </w:p>
    <w:p w:rsidR="004C7EA0" w:rsidRPr="004C7EA0" w:rsidRDefault="004C7EA0" w:rsidP="004C7EA0">
      <w:pPr>
        <w:rPr>
          <w:rFonts w:ascii="Constantia" w:hAnsi="Constantia"/>
          <w:i/>
          <w:iCs/>
          <w:sz w:val="24"/>
          <w:szCs w:val="24"/>
        </w:rPr>
      </w:pPr>
      <w:r w:rsidRPr="004C7EA0">
        <w:rPr>
          <w:rFonts w:ascii="Constantia" w:eastAsiaTheme="minorHAnsi" w:hAnsi="Constantia" w:cs="Times New Roman"/>
          <w:i/>
          <w:iCs/>
          <w:sz w:val="24"/>
          <w:szCs w:val="24"/>
          <w:lang w:eastAsia="en-US"/>
        </w:rPr>
        <w:t xml:space="preserve">After you’ve written the author </w:t>
      </w:r>
      <w:r>
        <w:rPr>
          <w:rFonts w:ascii="Constantia" w:eastAsiaTheme="minorHAnsi" w:hAnsi="Constantia" w:cs="Times New Roman"/>
          <w:i/>
          <w:iCs/>
          <w:sz w:val="24"/>
          <w:szCs w:val="24"/>
          <w:lang w:eastAsia="en-US"/>
        </w:rPr>
        <w:t>this</w:t>
      </w:r>
      <w:r w:rsidRPr="004C7EA0">
        <w:rPr>
          <w:rFonts w:ascii="Constantia" w:eastAsiaTheme="minorHAnsi" w:hAnsi="Constantia" w:cs="Times New Roman"/>
          <w:i/>
          <w:iCs/>
          <w:sz w:val="24"/>
          <w:szCs w:val="24"/>
          <w:lang w:eastAsia="en-US"/>
        </w:rPr>
        <w:t xml:space="preserve"> note, </w:t>
      </w:r>
      <w:r>
        <w:rPr>
          <w:rFonts w:ascii="Constantia" w:eastAsiaTheme="minorHAnsi" w:hAnsi="Constantia" w:cs="Times New Roman"/>
          <w:i/>
          <w:iCs/>
          <w:sz w:val="24"/>
          <w:szCs w:val="24"/>
          <w:lang w:eastAsia="en-US"/>
        </w:rPr>
        <w:t>discuss your appraisal of their work and give them this editorial letter. Include this note in a folder with your final project (</w:t>
      </w:r>
      <w:r w:rsidRPr="004C7EA0">
        <w:rPr>
          <w:rFonts w:ascii="Constantia" w:eastAsiaTheme="minorHAnsi" w:hAnsi="Constantia" w:cs="Times New Roman"/>
          <w:b/>
          <w:bCs/>
          <w:i/>
          <w:iCs/>
          <w:sz w:val="24"/>
          <w:szCs w:val="24"/>
          <w:lang w:eastAsia="en-US"/>
        </w:rPr>
        <w:t>Due Monday 2/16</w:t>
      </w:r>
      <w:r>
        <w:rPr>
          <w:rFonts w:ascii="Constantia" w:eastAsiaTheme="minorHAnsi" w:hAnsi="Constantia" w:cs="Times New Roman"/>
          <w:i/>
          <w:iCs/>
          <w:sz w:val="24"/>
          <w:szCs w:val="24"/>
          <w:lang w:eastAsia="en-US"/>
        </w:rPr>
        <w:t>).</w:t>
      </w:r>
    </w:p>
    <w:sectPr w:rsidR="004C7EA0" w:rsidRPr="004C7E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345" w:rsidRDefault="00C57345" w:rsidP="002C5ECE">
      <w:pPr>
        <w:spacing w:after="0" w:line="240" w:lineRule="auto"/>
      </w:pPr>
      <w:r>
        <w:separator/>
      </w:r>
    </w:p>
  </w:endnote>
  <w:endnote w:type="continuationSeparator" w:id="0">
    <w:p w:rsidR="00C57345" w:rsidRDefault="00C57345" w:rsidP="002C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345" w:rsidRDefault="00C57345" w:rsidP="002C5ECE">
      <w:pPr>
        <w:spacing w:after="0" w:line="240" w:lineRule="auto"/>
      </w:pPr>
      <w:r>
        <w:separator/>
      </w:r>
    </w:p>
  </w:footnote>
  <w:footnote w:type="continuationSeparator" w:id="0">
    <w:p w:rsidR="00C57345" w:rsidRDefault="00C57345" w:rsidP="002C5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ECE" w:rsidRPr="002C5ECE" w:rsidRDefault="002C5ECE">
    <w:pPr>
      <w:pStyle w:val="Header"/>
      <w:rPr>
        <w:rFonts w:ascii="Constantia" w:hAnsi="Constantia"/>
      </w:rPr>
    </w:pPr>
    <w:r>
      <w:rPr>
        <w:rFonts w:ascii="Constantia" w:hAnsi="Constantia"/>
      </w:rPr>
      <w:tab/>
    </w:r>
    <w:r>
      <w:rPr>
        <w:rFonts w:ascii="Constantia" w:hAnsi="Constantia"/>
      </w:rPr>
      <w:tab/>
    </w:r>
    <w:r w:rsidRPr="002C5ECE">
      <w:rPr>
        <w:rFonts w:ascii="Constantia" w:hAnsi="Constantia"/>
      </w:rPr>
      <w:t>Knapp – ENGL 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06675"/>
    <w:multiLevelType w:val="hybridMultilevel"/>
    <w:tmpl w:val="BD12EF6C"/>
    <w:lvl w:ilvl="0" w:tplc="F7DC3F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7B2AC8"/>
    <w:multiLevelType w:val="hybridMultilevel"/>
    <w:tmpl w:val="2028130E"/>
    <w:lvl w:ilvl="0" w:tplc="C0FAB898">
      <w:numFmt w:val="bullet"/>
      <w:lvlText w:val="-"/>
      <w:lvlJc w:val="left"/>
      <w:pPr>
        <w:ind w:left="720" w:hanging="360"/>
      </w:pPr>
      <w:rPr>
        <w:rFonts w:ascii="Constantia" w:eastAsiaTheme="minorEastAsia" w:hAnsi="Constant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CE"/>
    <w:rsid w:val="001D7999"/>
    <w:rsid w:val="002C5ECE"/>
    <w:rsid w:val="003E253B"/>
    <w:rsid w:val="004C7EA0"/>
    <w:rsid w:val="00853566"/>
    <w:rsid w:val="00B24367"/>
    <w:rsid w:val="00C57345"/>
    <w:rsid w:val="00F26C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15ABD-AA31-4B77-A225-2E29B4F1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5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ECE"/>
  </w:style>
  <w:style w:type="paragraph" w:styleId="Footer">
    <w:name w:val="footer"/>
    <w:basedOn w:val="Normal"/>
    <w:link w:val="FooterChar"/>
    <w:uiPriority w:val="99"/>
    <w:unhideWhenUsed/>
    <w:rsid w:val="002C5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ECE"/>
  </w:style>
  <w:style w:type="paragraph" w:styleId="ListParagraph">
    <w:name w:val="List Paragraph"/>
    <w:basedOn w:val="Normal"/>
    <w:uiPriority w:val="34"/>
    <w:qFormat/>
    <w:rsid w:val="00F26C43"/>
    <w:pPr>
      <w:spacing w:after="200" w:line="276" w:lineRule="auto"/>
      <w:ind w:left="720"/>
      <w:contextualSpacing/>
    </w:pPr>
    <w:rPr>
      <w:rFonts w:ascii="Times New Roman" w:eastAsiaTheme="minorHAns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CC7FB-3F67-480B-A15D-6364ACFB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Knapp, Robert Nolan</dc:creator>
  <cp:keywords/>
  <dc:description/>
  <cp:lastModifiedBy>Shane Wood</cp:lastModifiedBy>
  <cp:revision>2</cp:revision>
  <dcterms:created xsi:type="dcterms:W3CDTF">2015-12-01T22:29:00Z</dcterms:created>
  <dcterms:modified xsi:type="dcterms:W3CDTF">2015-12-01T22:29:00Z</dcterms:modified>
</cp:coreProperties>
</file>